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764700BB"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E92C61">
        <w:rPr>
          <w:rFonts w:ascii="Arial" w:hAnsi="Arial" w:cs="Arial"/>
          <w:b/>
        </w:rPr>
        <w:t>4</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67A7B">
        <w:rPr>
          <w:rFonts w:ascii="Arial" w:hAnsi="Arial" w:cs="Arial"/>
          <w:b/>
          <w:bCs/>
        </w:rPr>
        <w:t>2</w:t>
      </w:r>
      <w:r w:rsidR="00D864CC">
        <w:rPr>
          <w:rFonts w:ascii="Arial" w:hAnsi="Arial" w:cs="Arial"/>
          <w:b/>
          <w:bCs/>
        </w:rPr>
        <w:t>1</w:t>
      </w:r>
      <w:r w:rsidR="00F82CB6">
        <w:rPr>
          <w:rFonts w:ascii="Arial" w:hAnsi="Arial" w:cs="Arial"/>
          <w:b/>
          <w:bCs/>
        </w:rPr>
        <w:t>2</w:t>
      </w:r>
      <w:r w:rsidR="00E92C61">
        <w:rPr>
          <w:rFonts w:ascii="Arial" w:hAnsi="Arial" w:cs="Arial"/>
          <w:b/>
          <w:bCs/>
        </w:rPr>
        <w:t>994</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E92C61">
        <w:rPr>
          <w:rFonts w:ascii="Arial" w:hAnsi="Arial" w:cs="Arial"/>
          <w:b/>
          <w:lang w:val="en-GB"/>
        </w:rPr>
        <w:t>December 6 -17</w:t>
      </w:r>
      <w:r w:rsidR="000C3371" w:rsidRPr="000C3371">
        <w:rPr>
          <w:rFonts w:ascii="Arial" w:hAnsi="Arial" w:cs="Arial"/>
          <w:b/>
          <w:lang w:val="en-GB"/>
        </w:rPr>
        <w:t>, 2021</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651932E4" w:rsidR="00F310F5" w:rsidRPr="009504CD" w:rsidRDefault="00B231F1" w:rsidP="00B231F1">
      <w:pPr>
        <w:tabs>
          <w:tab w:val="left" w:pos="1843"/>
        </w:tabs>
        <w:ind w:leftChars="-34" w:left="1901" w:hangingChars="823" w:hanging="1983"/>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E92C61">
        <w:rPr>
          <w:rFonts w:ascii="Arial" w:hAnsi="Arial" w:cs="Arial"/>
          <w:b/>
        </w:rPr>
        <w:t>8A.1</w:t>
      </w:r>
    </w:p>
    <w:p w14:paraId="2F9CD6E7" w14:textId="128BF08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r w:rsidR="00A42ECE">
        <w:rPr>
          <w:rFonts w:ascii="Arial" w:hAnsi="Arial" w:cs="Arial"/>
          <w:b/>
        </w:rPr>
        <w:t xml:space="preserve"> Inc.</w:t>
      </w:r>
    </w:p>
    <w:p w14:paraId="2EED2892" w14:textId="2E3B1092"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Title:</w:t>
      </w:r>
      <w:r w:rsidRPr="00871EA3">
        <w:rPr>
          <w:rFonts w:ascii="Arial" w:hAnsi="Arial" w:cs="Arial"/>
          <w:b/>
        </w:rPr>
        <w:tab/>
      </w:r>
      <w:r w:rsidR="003B6FAE">
        <w:rPr>
          <w:rFonts w:ascii="Arial" w:hAnsi="Arial" w:cs="Arial"/>
          <w:b/>
        </w:rPr>
        <w:t>On</w:t>
      </w:r>
      <w:r w:rsidR="006D5470" w:rsidRPr="006D5470">
        <w:rPr>
          <w:rFonts w:ascii="Arial" w:hAnsi="Arial" w:cs="Arial"/>
          <w:b/>
        </w:rPr>
        <w:t xml:space="preserve"> </w:t>
      </w:r>
      <w:r w:rsidR="007E170B">
        <w:rPr>
          <w:rFonts w:ascii="Arial" w:hAnsi="Arial" w:cs="Arial"/>
          <w:b/>
        </w:rPr>
        <w:t xml:space="preserve">Rel-18 </w:t>
      </w:r>
      <w:r w:rsidR="00E92C61">
        <w:rPr>
          <w:rFonts w:ascii="Arial" w:hAnsi="Arial" w:cs="Arial"/>
          <w:b/>
        </w:rPr>
        <w:t xml:space="preserve">Expanded and Improved </w:t>
      </w:r>
      <w:r w:rsidR="007E170B">
        <w:rPr>
          <w:rFonts w:ascii="Arial" w:hAnsi="Arial" w:cs="Arial"/>
          <w:b/>
        </w:rPr>
        <w:t>P</w:t>
      </w:r>
      <w:r w:rsidR="006D5470" w:rsidRPr="006D5470">
        <w:rPr>
          <w:rFonts w:ascii="Arial" w:hAnsi="Arial" w:cs="Arial"/>
          <w:b/>
        </w:rPr>
        <w:t xml:space="preserve">ositioning </w:t>
      </w:r>
    </w:p>
    <w:p w14:paraId="5B3A3BE9" w14:textId="4AAD3A7B"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5C7E798C" w14:textId="7569D300" w:rsidR="00D9304D" w:rsidRPr="00F67ED0" w:rsidRDefault="00C27FEB" w:rsidP="00F67ED0">
      <w:pPr>
        <w:pStyle w:val="Heading1"/>
        <w:rPr>
          <w:lang w:val="en-US"/>
        </w:rPr>
      </w:pPr>
      <w:r>
        <w:rPr>
          <w:lang w:val="en-US"/>
        </w:rPr>
        <w:t xml:space="preserve">1 </w:t>
      </w:r>
      <w:r w:rsidR="00260634" w:rsidRPr="007F1333">
        <w:rPr>
          <w:lang w:val="en-US"/>
        </w:rPr>
        <w:t>Introduction</w:t>
      </w:r>
    </w:p>
    <w:p w14:paraId="4607BCBE" w14:textId="4E054488" w:rsidR="00F67ED0" w:rsidRPr="00F67ED0" w:rsidRDefault="00E92C61" w:rsidP="00E61A7D">
      <w:pPr>
        <w:spacing w:before="100" w:beforeAutospacing="1" w:after="100" w:afterAutospacing="1"/>
        <w:jc w:val="both"/>
        <w:rPr>
          <w:rFonts w:ascii="TimesNewRomanPSMT" w:hAnsi="TimesNewRomanPSMT"/>
          <w:sz w:val="22"/>
          <w:szCs w:val="22"/>
        </w:rPr>
      </w:pPr>
      <w:r>
        <w:rPr>
          <w:rFonts w:ascii="TimesNewRomanPSMT" w:hAnsi="TimesNewRomanPSMT"/>
          <w:sz w:val="22"/>
          <w:szCs w:val="22"/>
        </w:rPr>
        <w:t xml:space="preserve"> In the p</w:t>
      </w:r>
      <w:r w:rsidRPr="00E92C61">
        <w:rPr>
          <w:rFonts w:ascii="TimesNewRomanPSMT" w:hAnsi="TimesNewRomanPSMT"/>
          <w:bCs/>
          <w:sz w:val="22"/>
          <w:szCs w:val="22"/>
          <w:lang w:val="en-GB"/>
        </w:rPr>
        <w:t>re-RAN #94e email discussion of Oct. 20-29, 2021</w:t>
      </w:r>
      <w:r>
        <w:rPr>
          <w:rFonts w:ascii="TimesNewRomanPSMT" w:hAnsi="TimesNewRomanPSMT"/>
          <w:bCs/>
          <w:sz w:val="22"/>
          <w:szCs w:val="22"/>
          <w:lang w:val="en-GB"/>
        </w:rPr>
        <w:t xml:space="preserve">, the </w:t>
      </w:r>
      <w:r w:rsidRPr="00E92C61">
        <w:rPr>
          <w:rFonts w:ascii="TimesNewRomanPSMT" w:hAnsi="TimesNewRomanPSMT"/>
          <w:bCs/>
          <w:sz w:val="22"/>
          <w:szCs w:val="22"/>
        </w:rPr>
        <w:t xml:space="preserve"> final report from the discussion and the proposed new WID </w:t>
      </w:r>
      <w:r>
        <w:rPr>
          <w:rFonts w:ascii="TimesNewRomanPSMT" w:hAnsi="TimesNewRomanPSMT"/>
          <w:bCs/>
          <w:sz w:val="22"/>
          <w:szCs w:val="22"/>
        </w:rPr>
        <w:t xml:space="preserve">were captured in </w:t>
      </w:r>
      <w:r w:rsidRPr="00E92C61">
        <w:rPr>
          <w:rFonts w:ascii="TimesNewRomanPSMT" w:hAnsi="TimesNewRomanPSMT"/>
          <w:bCs/>
          <w:sz w:val="22"/>
          <w:szCs w:val="22"/>
        </w:rPr>
        <w:t xml:space="preserve"> </w:t>
      </w:r>
      <w:r w:rsidR="00052B0C">
        <w:rPr>
          <w:rFonts w:ascii="TimesNewRomanPSMT" w:hAnsi="TimesNewRomanPSMT"/>
          <w:bCs/>
          <w:sz w:val="22"/>
          <w:szCs w:val="22"/>
        </w:rPr>
        <w:fldChar w:fldCharType="begin"/>
      </w:r>
      <w:r w:rsidR="00052B0C">
        <w:rPr>
          <w:rFonts w:ascii="TimesNewRomanPSMT" w:hAnsi="TimesNewRomanPSMT"/>
          <w:bCs/>
          <w:sz w:val="22"/>
          <w:szCs w:val="22"/>
        </w:rPr>
        <w:instrText xml:space="preserve"> REF _Ref88973477 \r \h </w:instrText>
      </w:r>
      <w:r w:rsidR="00052B0C">
        <w:rPr>
          <w:rFonts w:ascii="TimesNewRomanPSMT" w:hAnsi="TimesNewRomanPSMT"/>
          <w:bCs/>
          <w:sz w:val="22"/>
          <w:szCs w:val="22"/>
        </w:rPr>
      </w:r>
      <w:r w:rsidR="00052B0C">
        <w:rPr>
          <w:rFonts w:ascii="TimesNewRomanPSMT" w:hAnsi="TimesNewRomanPSMT"/>
          <w:bCs/>
          <w:sz w:val="22"/>
          <w:szCs w:val="22"/>
        </w:rPr>
        <w:fldChar w:fldCharType="separate"/>
      </w:r>
      <w:r w:rsidR="00052B0C">
        <w:rPr>
          <w:rFonts w:ascii="TimesNewRomanPSMT" w:hAnsi="TimesNewRomanPSMT"/>
          <w:bCs/>
          <w:sz w:val="22"/>
          <w:szCs w:val="22"/>
        </w:rPr>
        <w:t>[1]</w:t>
      </w:r>
      <w:r w:rsidR="00052B0C">
        <w:rPr>
          <w:rFonts w:ascii="TimesNewRomanPSMT" w:hAnsi="TimesNewRomanPSMT"/>
          <w:bCs/>
          <w:sz w:val="22"/>
          <w:szCs w:val="22"/>
        </w:rPr>
        <w:fldChar w:fldCharType="end"/>
      </w:r>
      <w:r w:rsidR="00052B0C">
        <w:rPr>
          <w:rFonts w:ascii="TimesNewRomanPSMT" w:hAnsi="TimesNewRomanPSMT"/>
          <w:bCs/>
          <w:sz w:val="22"/>
          <w:szCs w:val="22"/>
        </w:rPr>
        <w:t xml:space="preserve"> </w:t>
      </w:r>
      <w:r w:rsidRPr="00E92C61">
        <w:rPr>
          <w:rFonts w:ascii="TimesNewRomanPSMT" w:hAnsi="TimesNewRomanPSMT"/>
          <w:bCs/>
          <w:sz w:val="22"/>
          <w:szCs w:val="22"/>
        </w:rPr>
        <w:t xml:space="preserve">and </w:t>
      </w:r>
      <w:r w:rsidR="00052B0C">
        <w:rPr>
          <w:rFonts w:ascii="TimesNewRomanPSMT" w:hAnsi="TimesNewRomanPSMT"/>
          <w:bCs/>
          <w:sz w:val="22"/>
          <w:szCs w:val="22"/>
        </w:rPr>
        <w:fldChar w:fldCharType="begin"/>
      </w:r>
      <w:r w:rsidR="00052B0C">
        <w:rPr>
          <w:rFonts w:ascii="TimesNewRomanPSMT" w:hAnsi="TimesNewRomanPSMT"/>
          <w:bCs/>
          <w:sz w:val="22"/>
          <w:szCs w:val="22"/>
        </w:rPr>
        <w:instrText xml:space="preserve"> REF _Ref88973486 \r \h </w:instrText>
      </w:r>
      <w:r w:rsidR="00052B0C">
        <w:rPr>
          <w:rFonts w:ascii="TimesNewRomanPSMT" w:hAnsi="TimesNewRomanPSMT"/>
          <w:bCs/>
          <w:sz w:val="22"/>
          <w:szCs w:val="22"/>
        </w:rPr>
      </w:r>
      <w:r w:rsidR="00052B0C">
        <w:rPr>
          <w:rFonts w:ascii="TimesNewRomanPSMT" w:hAnsi="TimesNewRomanPSMT"/>
          <w:bCs/>
          <w:sz w:val="22"/>
          <w:szCs w:val="22"/>
        </w:rPr>
        <w:fldChar w:fldCharType="separate"/>
      </w:r>
      <w:r w:rsidR="00052B0C">
        <w:rPr>
          <w:rFonts w:ascii="TimesNewRomanPSMT" w:hAnsi="TimesNewRomanPSMT"/>
          <w:bCs/>
          <w:sz w:val="22"/>
          <w:szCs w:val="22"/>
        </w:rPr>
        <w:t>[2]</w:t>
      </w:r>
      <w:r w:rsidR="00052B0C">
        <w:rPr>
          <w:rFonts w:ascii="TimesNewRomanPSMT" w:hAnsi="TimesNewRomanPSMT"/>
          <w:bCs/>
          <w:sz w:val="22"/>
          <w:szCs w:val="22"/>
        </w:rPr>
        <w:fldChar w:fldCharType="end"/>
      </w:r>
      <w:r w:rsidR="00052B0C">
        <w:rPr>
          <w:rFonts w:ascii="TimesNewRomanPSMT" w:hAnsi="TimesNewRomanPSMT"/>
          <w:bCs/>
          <w:sz w:val="22"/>
          <w:szCs w:val="22"/>
        </w:rPr>
        <w:t xml:space="preserve"> </w:t>
      </w:r>
      <w:r w:rsidRPr="00E92C61">
        <w:rPr>
          <w:rFonts w:ascii="TimesNewRomanPSMT" w:hAnsi="TimesNewRomanPSMT"/>
          <w:bCs/>
          <w:sz w:val="22"/>
          <w:szCs w:val="22"/>
        </w:rPr>
        <w:t>respectively</w:t>
      </w:r>
      <w:r>
        <w:rPr>
          <w:rFonts w:ascii="TimesNewRomanPSMT" w:hAnsi="TimesNewRomanPSMT"/>
          <w:bCs/>
          <w:sz w:val="22"/>
          <w:szCs w:val="22"/>
        </w:rPr>
        <w:t xml:space="preserve">. In the WID, the following areas are captured as part of the WID objective: </w:t>
      </w:r>
    </w:p>
    <w:p w14:paraId="71665690" w14:textId="77777777" w:rsidR="008C7992" w:rsidRDefault="00F67ED0" w:rsidP="003058D6">
      <w:pPr>
        <w:pStyle w:val="ListParagraph"/>
        <w:numPr>
          <w:ilvl w:val="0"/>
          <w:numId w:val="10"/>
        </w:numPr>
        <w:spacing w:before="100" w:beforeAutospacing="1" w:after="100" w:afterAutospacing="1"/>
        <w:rPr>
          <w:rFonts w:eastAsia="Times New Roman"/>
        </w:rPr>
      </w:pPr>
      <w:r w:rsidRPr="008C7992">
        <w:rPr>
          <w:rFonts w:eastAsia="Times New Roman"/>
        </w:rPr>
        <w:t>Sidelink positioning/ranging</w:t>
      </w:r>
    </w:p>
    <w:p w14:paraId="6F795D3F" w14:textId="77777777" w:rsidR="008C7992" w:rsidRPr="008C7992" w:rsidRDefault="00F67ED0" w:rsidP="003058D6">
      <w:pPr>
        <w:pStyle w:val="ListParagraph"/>
        <w:numPr>
          <w:ilvl w:val="0"/>
          <w:numId w:val="10"/>
        </w:numPr>
        <w:spacing w:before="100" w:beforeAutospacing="1" w:after="100" w:afterAutospacing="1"/>
        <w:rPr>
          <w:rFonts w:eastAsia="Times New Roman"/>
        </w:rPr>
      </w:pPr>
      <w:r w:rsidRPr="008C7992">
        <w:rPr>
          <w:rFonts w:eastAsia="Times New Roman"/>
        </w:rPr>
        <w:t xml:space="preserve">Improved accuracy, integrity, and power efficiency </w:t>
      </w:r>
    </w:p>
    <w:p w14:paraId="149FCEEA" w14:textId="77777777" w:rsidR="00E92C61" w:rsidRDefault="00E92C61" w:rsidP="003058D6">
      <w:pPr>
        <w:pStyle w:val="ListParagraph"/>
        <w:numPr>
          <w:ilvl w:val="0"/>
          <w:numId w:val="10"/>
        </w:numPr>
        <w:spacing w:before="100" w:beforeAutospacing="1" w:after="100" w:afterAutospacing="1"/>
        <w:rPr>
          <w:rFonts w:eastAsia="Times New Roman"/>
        </w:rPr>
      </w:pPr>
      <w:r>
        <w:rPr>
          <w:rFonts w:eastAsia="Times New Roman"/>
        </w:rPr>
        <w:t xml:space="preserve">Positioning Support for </w:t>
      </w:r>
      <w:proofErr w:type="spellStart"/>
      <w:r w:rsidR="00F67ED0" w:rsidRPr="008C7992">
        <w:rPr>
          <w:rFonts w:eastAsia="Times New Roman"/>
        </w:rPr>
        <w:t>RedCap</w:t>
      </w:r>
      <w:proofErr w:type="spellEnd"/>
      <w:r w:rsidR="00F67ED0" w:rsidRPr="008C7992">
        <w:rPr>
          <w:rFonts w:eastAsia="Times New Roman"/>
        </w:rPr>
        <w:t xml:space="preserve"> </w:t>
      </w:r>
      <w:r>
        <w:rPr>
          <w:rFonts w:eastAsia="Times New Roman"/>
        </w:rPr>
        <w:t>UEs</w:t>
      </w:r>
    </w:p>
    <w:p w14:paraId="07EAC38B" w14:textId="77777777" w:rsidR="00E92C61" w:rsidRPr="00E92C61" w:rsidRDefault="00E92C61" w:rsidP="00E92C61">
      <w:pPr>
        <w:spacing w:before="100" w:beforeAutospacing="1" w:after="100" w:afterAutospacing="1"/>
      </w:pPr>
      <w:r w:rsidRPr="00E92C61">
        <w:t>In addition, there is some discussion of some additional positioning topics within Rel-18 including</w:t>
      </w:r>
    </w:p>
    <w:p w14:paraId="2B70F13A" w14:textId="19E1CDFA" w:rsidR="00E92C61" w:rsidRPr="00E92C61" w:rsidRDefault="00E92C61" w:rsidP="003058D6">
      <w:pPr>
        <w:pStyle w:val="ListParagraph"/>
        <w:numPr>
          <w:ilvl w:val="0"/>
          <w:numId w:val="11"/>
        </w:numPr>
        <w:spacing w:before="100" w:beforeAutospacing="1" w:after="100" w:afterAutospacing="1"/>
      </w:pPr>
      <w:r w:rsidRPr="00E92C61">
        <w:rPr>
          <w:rFonts w:eastAsia="Times New Roman"/>
        </w:rPr>
        <w:t xml:space="preserve">Positioning in the </w:t>
      </w:r>
      <w:r w:rsidRPr="00E92C61">
        <w:t>AI/ML for Air interface</w:t>
      </w:r>
      <w:r w:rsidRPr="00E92C61">
        <w:t xml:space="preserve"> WI</w:t>
      </w:r>
      <w:r w:rsidR="00052B0C">
        <w:t xml:space="preserve"> </w:t>
      </w:r>
      <w:r w:rsidR="00052B0C">
        <w:fldChar w:fldCharType="begin"/>
      </w:r>
      <w:r w:rsidR="00052B0C">
        <w:instrText xml:space="preserve"> REF _Ref88973723 \r \h </w:instrText>
      </w:r>
      <w:r w:rsidR="00052B0C">
        <w:fldChar w:fldCharType="separate"/>
      </w:r>
      <w:r w:rsidR="00052B0C">
        <w:t>[3]</w:t>
      </w:r>
      <w:r w:rsidR="00052B0C">
        <w:fldChar w:fldCharType="end"/>
      </w:r>
    </w:p>
    <w:p w14:paraId="352C4C27" w14:textId="7D88ED90" w:rsidR="00E92C61" w:rsidRPr="00E92C61" w:rsidRDefault="00E92C61" w:rsidP="003058D6">
      <w:pPr>
        <w:pStyle w:val="ListParagraph"/>
        <w:numPr>
          <w:ilvl w:val="0"/>
          <w:numId w:val="11"/>
        </w:numPr>
        <w:spacing w:before="100" w:beforeAutospacing="1" w:after="100" w:afterAutospacing="1"/>
        <w:rPr>
          <w:bCs/>
          <w:lang w:val="en-GB"/>
        </w:rPr>
      </w:pPr>
      <w:r w:rsidRPr="00E92C61">
        <w:rPr>
          <w:bCs/>
          <w:lang w:val="en-GB"/>
        </w:rPr>
        <w:t xml:space="preserve">Network Verified and Network Based UE Location in NR NTN Enhancement </w:t>
      </w:r>
      <w:r w:rsidR="00052B0C">
        <w:rPr>
          <w:bCs/>
          <w:lang w:val="en-GB"/>
        </w:rPr>
        <w:fldChar w:fldCharType="begin"/>
      </w:r>
      <w:r w:rsidR="00052B0C">
        <w:rPr>
          <w:bCs/>
          <w:lang w:val="en-GB"/>
        </w:rPr>
        <w:instrText xml:space="preserve"> REF _Ref88973814 \r \h </w:instrText>
      </w:r>
      <w:r w:rsidR="00052B0C">
        <w:rPr>
          <w:bCs/>
          <w:lang w:val="en-GB"/>
        </w:rPr>
      </w:r>
      <w:r w:rsidR="00052B0C">
        <w:rPr>
          <w:bCs/>
          <w:lang w:val="en-GB"/>
        </w:rPr>
        <w:fldChar w:fldCharType="separate"/>
      </w:r>
      <w:r w:rsidR="00052B0C">
        <w:rPr>
          <w:bCs/>
          <w:lang w:val="en-GB"/>
        </w:rPr>
        <w:t>[4]</w:t>
      </w:r>
      <w:r w:rsidR="00052B0C">
        <w:rPr>
          <w:bCs/>
          <w:lang w:val="en-GB"/>
        </w:rPr>
        <w:fldChar w:fldCharType="end"/>
      </w:r>
    </w:p>
    <w:p w14:paraId="61465216" w14:textId="06AF6233" w:rsidR="00E92C61" w:rsidRDefault="00E92C61" w:rsidP="003058D6">
      <w:pPr>
        <w:pStyle w:val="ListParagraph"/>
        <w:numPr>
          <w:ilvl w:val="0"/>
          <w:numId w:val="11"/>
        </w:numPr>
        <w:spacing w:before="100" w:beforeAutospacing="1" w:after="100" w:afterAutospacing="1"/>
        <w:rPr>
          <w:bCs/>
          <w:lang w:val="en-GB"/>
        </w:rPr>
      </w:pPr>
      <w:r w:rsidRPr="00E92C61">
        <w:rPr>
          <w:bCs/>
          <w:lang w:val="en-GB"/>
        </w:rPr>
        <w:t>Position Fix for NTN-IOT</w:t>
      </w:r>
      <w:r w:rsidR="00052B0C">
        <w:rPr>
          <w:bCs/>
          <w:lang w:val="en-GB"/>
        </w:rPr>
        <w:t xml:space="preserve"> </w:t>
      </w:r>
      <w:r w:rsidR="00052B0C">
        <w:rPr>
          <w:bCs/>
          <w:lang w:val="en-GB"/>
        </w:rPr>
        <w:fldChar w:fldCharType="begin"/>
      </w:r>
      <w:r w:rsidR="00052B0C">
        <w:rPr>
          <w:bCs/>
          <w:lang w:val="en-GB"/>
        </w:rPr>
        <w:instrText xml:space="preserve"> REF _Ref88973823 \r \h </w:instrText>
      </w:r>
      <w:r w:rsidR="00052B0C">
        <w:rPr>
          <w:bCs/>
          <w:lang w:val="en-GB"/>
        </w:rPr>
      </w:r>
      <w:r w:rsidR="00052B0C">
        <w:rPr>
          <w:bCs/>
          <w:lang w:val="en-GB"/>
        </w:rPr>
        <w:fldChar w:fldCharType="separate"/>
      </w:r>
      <w:r w:rsidR="00052B0C">
        <w:rPr>
          <w:bCs/>
          <w:lang w:val="en-GB"/>
        </w:rPr>
        <w:t>[5]</w:t>
      </w:r>
      <w:r w:rsidR="00052B0C">
        <w:rPr>
          <w:bCs/>
          <w:lang w:val="en-GB"/>
        </w:rPr>
        <w:fldChar w:fldCharType="end"/>
      </w:r>
    </w:p>
    <w:p w14:paraId="065E975F" w14:textId="00060464" w:rsidR="00E92C61" w:rsidRPr="00E92C61" w:rsidRDefault="00E92C61" w:rsidP="003058D6">
      <w:pPr>
        <w:pStyle w:val="ListParagraph"/>
        <w:numPr>
          <w:ilvl w:val="0"/>
          <w:numId w:val="11"/>
        </w:numPr>
        <w:spacing w:before="100" w:beforeAutospacing="1" w:after="100" w:afterAutospacing="1"/>
      </w:pPr>
      <w:r w:rsidRPr="00E92C61">
        <w:t>Unlicensed support for sidelink positioning and ranging</w:t>
      </w:r>
    </w:p>
    <w:p w14:paraId="01056FE7" w14:textId="65241AFD" w:rsidR="006C7A58" w:rsidRPr="00E92C61" w:rsidRDefault="00F67ED0" w:rsidP="008C7992">
      <w:pPr>
        <w:spacing w:before="100" w:beforeAutospacing="1" w:after="100" w:afterAutospacing="1"/>
      </w:pPr>
      <w:r w:rsidRPr="00E92C61">
        <w:t xml:space="preserve"> </w:t>
      </w:r>
      <w:r w:rsidR="008C7992" w:rsidRPr="00E92C61">
        <w:t xml:space="preserve">In this contribution, we share our views </w:t>
      </w:r>
      <w:r w:rsidR="00E92C61">
        <w:t xml:space="preserve">the current WID for </w:t>
      </w:r>
      <w:r w:rsidR="008C7992" w:rsidRPr="00E92C61">
        <w:t>positioning in Rel-18</w:t>
      </w:r>
      <w:r w:rsidR="00E92C61">
        <w:t xml:space="preserve"> and additional potential topics under discussion.</w:t>
      </w:r>
    </w:p>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10435674"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9E789E">
        <w:rPr>
          <w:rFonts w:eastAsia="SimSun"/>
        </w:rPr>
        <w:t>WID Scoping</w:t>
      </w:r>
    </w:p>
    <w:p w14:paraId="5932599B" w14:textId="2AA4B7BA" w:rsidR="00E92C61" w:rsidRDefault="00E92C61" w:rsidP="00E92C61">
      <w:pPr>
        <w:jc w:val="both"/>
        <w:rPr>
          <w:lang w:val="en-GB"/>
        </w:rPr>
      </w:pPr>
      <w:r>
        <w:t xml:space="preserve">As </w:t>
      </w:r>
      <w:r w:rsidR="00CB6DE3">
        <w:t>discussed</w:t>
      </w:r>
      <w:r>
        <w:t xml:space="preserve"> in our companion contribution </w:t>
      </w:r>
      <w:r w:rsidR="00052B0C">
        <w:fldChar w:fldCharType="begin"/>
      </w:r>
      <w:r w:rsidR="00052B0C">
        <w:instrText xml:space="preserve"> REF _Ref88973949 \r \h </w:instrText>
      </w:r>
      <w:r w:rsidR="00052B0C">
        <w:fldChar w:fldCharType="separate"/>
      </w:r>
      <w:r w:rsidR="00052B0C">
        <w:t>[6]</w:t>
      </w:r>
      <w:r w:rsidR="00052B0C">
        <w:fldChar w:fldCharType="end"/>
      </w:r>
      <w:r>
        <w:t xml:space="preserve">, given that </w:t>
      </w:r>
      <w:r>
        <w:rPr>
          <w:lang w:val="en-GB"/>
        </w:rPr>
        <w:t>w</w:t>
      </w:r>
      <w:r w:rsidRPr="00E92C61">
        <w:rPr>
          <w:lang w:val="en-GB"/>
        </w:rPr>
        <w:t>e have no choice but to plan the release under the assumption that 3GPP will continue to operate within the Covid-19 restrictions</w:t>
      </w:r>
      <w:r>
        <w:t xml:space="preserve">, </w:t>
      </w:r>
      <w:r w:rsidRPr="00E92C61">
        <w:rPr>
          <w:lang w:val="en-GB"/>
        </w:rPr>
        <w:t xml:space="preserve">it is evident that </w:t>
      </w:r>
      <w:r w:rsidRPr="00E615E3">
        <w:rPr>
          <w:b/>
          <w:bCs/>
          <w:lang w:val="en-GB"/>
        </w:rPr>
        <w:t xml:space="preserve">the scope of all the topics </w:t>
      </w:r>
      <w:r w:rsidRPr="00E615E3">
        <w:rPr>
          <w:b/>
          <w:bCs/>
          <w:lang w:val="en-GB"/>
        </w:rPr>
        <w:t>for posi</w:t>
      </w:r>
      <w:r w:rsidR="0010661D" w:rsidRPr="00E615E3">
        <w:rPr>
          <w:b/>
          <w:bCs/>
          <w:lang w:val="en-GB"/>
        </w:rPr>
        <w:t xml:space="preserve">tioning </w:t>
      </w:r>
      <w:r w:rsidRPr="00E615E3">
        <w:rPr>
          <w:b/>
          <w:bCs/>
          <w:lang w:val="en-GB"/>
        </w:rPr>
        <w:t xml:space="preserve">which are currently on the table </w:t>
      </w:r>
      <w:r w:rsidRPr="00E615E3">
        <w:rPr>
          <w:b/>
          <w:bCs/>
          <w:lang w:val="en-GB"/>
        </w:rPr>
        <w:t>may be</w:t>
      </w:r>
      <w:r w:rsidRPr="00E615E3">
        <w:rPr>
          <w:b/>
          <w:bCs/>
          <w:lang w:val="en-GB"/>
        </w:rPr>
        <w:t xml:space="preserve"> too broad</w:t>
      </w:r>
      <w:r w:rsidRPr="00E92C61">
        <w:rPr>
          <w:lang w:val="en-GB"/>
        </w:rPr>
        <w:t xml:space="preserve"> for us to address in Rel-18</w:t>
      </w:r>
      <w:r>
        <w:rPr>
          <w:lang w:val="en-GB"/>
        </w:rPr>
        <w:t xml:space="preserve"> and</w:t>
      </w:r>
      <w:r w:rsidRPr="00E92C61">
        <w:rPr>
          <w:lang w:val="en-GB"/>
        </w:rPr>
        <w:t xml:space="preserve"> </w:t>
      </w:r>
      <w:r w:rsidR="0010661D">
        <w:rPr>
          <w:lang w:val="en-GB"/>
        </w:rPr>
        <w:t xml:space="preserve">as such, we may need to </w:t>
      </w:r>
      <w:r w:rsidRPr="00E92C61">
        <w:rPr>
          <w:lang w:val="en-GB"/>
        </w:rPr>
        <w:t xml:space="preserve">scope the release accordingly. When the situation changes for the better, we can </w:t>
      </w:r>
      <w:r w:rsidR="0010661D">
        <w:rPr>
          <w:lang w:val="en-GB"/>
        </w:rPr>
        <w:t xml:space="preserve">possibly </w:t>
      </w:r>
      <w:r w:rsidRPr="00E92C61">
        <w:rPr>
          <w:lang w:val="en-GB"/>
        </w:rPr>
        <w:t>re-evaluate the scop</w:t>
      </w:r>
      <w:r w:rsidR="0010661D">
        <w:rPr>
          <w:lang w:val="en-GB"/>
        </w:rPr>
        <w:t xml:space="preserve">e, </w:t>
      </w:r>
      <w:r w:rsidRPr="00E92C61">
        <w:rPr>
          <w:lang w:val="en-GB"/>
        </w:rPr>
        <w:t xml:space="preserve">but we can’t afford to do it the other way around, </w:t>
      </w:r>
      <w:proofErr w:type="gramStart"/>
      <w:r w:rsidRPr="00E92C61">
        <w:rPr>
          <w:lang w:val="en-GB"/>
        </w:rPr>
        <w:t>i.e.</w:t>
      </w:r>
      <w:proofErr w:type="gramEnd"/>
      <w:r w:rsidRPr="00E92C61">
        <w:rPr>
          <w:lang w:val="en-GB"/>
        </w:rPr>
        <w:t xml:space="preserve"> to realize half way through the release that we can’t deliver what we committed to. </w:t>
      </w:r>
    </w:p>
    <w:p w14:paraId="63A44D85" w14:textId="313EE2B9" w:rsidR="00052B0C" w:rsidRDefault="00052B0C" w:rsidP="00E92C61">
      <w:pPr>
        <w:jc w:val="both"/>
        <w:rPr>
          <w:lang w:val="en-GB"/>
        </w:rPr>
      </w:pPr>
    </w:p>
    <w:p w14:paraId="7F7BC2D5" w14:textId="2262421D" w:rsidR="00E92C61" w:rsidRDefault="00A87DA3" w:rsidP="00463D56">
      <w:pPr>
        <w:jc w:val="both"/>
      </w:pPr>
      <w:r>
        <w:t>On a review of the Rel-18 topics under discussion</w:t>
      </w:r>
      <w:r w:rsidR="00E92C61">
        <w:t>, there seem to be</w:t>
      </w:r>
      <w:r w:rsidR="00E92C61">
        <w:t xml:space="preserve"> redundancies and overlapping scopes </w:t>
      </w:r>
      <w:r w:rsidR="00E92C61">
        <w:t>for</w:t>
      </w:r>
      <w:r w:rsidR="00E92C61">
        <w:t xml:space="preserve"> the work and study items being proposed</w:t>
      </w:r>
      <w:r w:rsidR="0010661D">
        <w:t xml:space="preserve"> specifically for positioning in Rel-18</w:t>
      </w:r>
      <w:r w:rsidR="00E92C61">
        <w:t>.</w:t>
      </w:r>
      <w:r w:rsidR="00E92C61">
        <w:t xml:space="preserve"> </w:t>
      </w:r>
      <w:r w:rsidR="00E92C61" w:rsidRPr="00E615E3">
        <w:rPr>
          <w:b/>
          <w:bCs/>
        </w:rPr>
        <w:t xml:space="preserve">In addition to the three topics under discussion in the current WID, there is </w:t>
      </w:r>
      <w:r w:rsidR="0010661D" w:rsidRPr="00E615E3">
        <w:rPr>
          <w:b/>
          <w:bCs/>
        </w:rPr>
        <w:t>a positioning topic in the AI/ML for Air Interface WI, a positioning topic in NTN and a positioning topic in NTN-IOT</w:t>
      </w:r>
      <w:r w:rsidR="0010661D">
        <w:t xml:space="preserve">. In fact, the WID for NTN </w:t>
      </w:r>
      <w:r>
        <w:t>contains the following</w:t>
      </w:r>
      <w:r w:rsidR="0010661D">
        <w:t>:</w:t>
      </w:r>
    </w:p>
    <w:p w14:paraId="7E556DCA" w14:textId="77777777" w:rsidR="0010661D" w:rsidRDefault="0010661D" w:rsidP="0010661D">
      <w:pPr>
        <w:rPr>
          <w:bCs/>
        </w:rPr>
      </w:pPr>
      <w:r w:rsidRPr="008426FE">
        <w:rPr>
          <w:bCs/>
          <w:highlight w:val="yellow"/>
        </w:rPr>
        <w:t xml:space="preserve">NOTE: The objectives </w:t>
      </w:r>
      <w:r>
        <w:rPr>
          <w:bCs/>
          <w:highlight w:val="yellow"/>
        </w:rPr>
        <w:t xml:space="preserve">for Network Verified and Network Based UE Location </w:t>
      </w:r>
      <w:r w:rsidRPr="008426FE">
        <w:rPr>
          <w:bCs/>
          <w:highlight w:val="yellow"/>
        </w:rPr>
        <w:t>will be moved to a separate SID or possibly to the Expanded and Improved Positioning WI depending on the outcome of the RAN#94e discussions.</w:t>
      </w:r>
    </w:p>
    <w:p w14:paraId="3C9369FA" w14:textId="2E61D3A6" w:rsidR="0010661D" w:rsidRDefault="0010661D" w:rsidP="00463D56">
      <w:pPr>
        <w:jc w:val="both"/>
      </w:pPr>
    </w:p>
    <w:p w14:paraId="7A01451E" w14:textId="1DC58A7C" w:rsidR="0010661D" w:rsidRDefault="0010661D" w:rsidP="00463D56">
      <w:pPr>
        <w:jc w:val="both"/>
      </w:pPr>
    </w:p>
    <w:p w14:paraId="7D742C11" w14:textId="42E8D01A" w:rsidR="0010661D" w:rsidRDefault="0010661D" w:rsidP="0010661D">
      <w:pPr>
        <w:jc w:val="both"/>
      </w:pPr>
      <w:r>
        <w:lastRenderedPageBreak/>
        <w:t xml:space="preserve">Finally, there is some discussion on adding </w:t>
      </w:r>
      <w:r w:rsidR="00CB6DE3">
        <w:rPr>
          <w:rFonts w:eastAsiaTheme="minorHAnsi"/>
        </w:rPr>
        <w:t>u</w:t>
      </w:r>
      <w:r w:rsidRPr="0010661D">
        <w:rPr>
          <w:rFonts w:eastAsiaTheme="minorHAnsi"/>
        </w:rPr>
        <w:t>nlicensed support for sidelink positioning and ranging</w:t>
      </w:r>
      <w:r>
        <w:t xml:space="preserve"> into the scope of the current WID.</w:t>
      </w:r>
    </w:p>
    <w:p w14:paraId="3D938F79" w14:textId="32680AF6" w:rsidR="0010661D" w:rsidRDefault="0010661D" w:rsidP="0010661D">
      <w:pPr>
        <w:jc w:val="both"/>
      </w:pPr>
    </w:p>
    <w:p w14:paraId="5C795F6D" w14:textId="6F816263" w:rsidR="0010661D" w:rsidRDefault="00D331B7" w:rsidP="0010661D">
      <w:pPr>
        <w:jc w:val="both"/>
      </w:pPr>
      <w:r>
        <w:t>Based on the discussion above, we propose the following:</w:t>
      </w:r>
    </w:p>
    <w:p w14:paraId="51A8757C" w14:textId="77777777" w:rsidR="00CB6DE3" w:rsidRDefault="00CB6DE3" w:rsidP="0010661D">
      <w:pPr>
        <w:jc w:val="both"/>
      </w:pPr>
    </w:p>
    <w:p w14:paraId="46B00A43" w14:textId="3A7E00CD" w:rsidR="00CB6DE3" w:rsidRPr="00CB6DE3" w:rsidRDefault="00CB6DE3" w:rsidP="003058D6">
      <w:pPr>
        <w:pStyle w:val="ListParagraph"/>
        <w:numPr>
          <w:ilvl w:val="0"/>
          <w:numId w:val="12"/>
        </w:numPr>
      </w:pPr>
      <w:r w:rsidRPr="00CB6DE3">
        <w:t xml:space="preserve">The positioning workload should account for </w:t>
      </w:r>
      <w:r w:rsidRPr="00CB6DE3">
        <w:t>all positioning related topics even in separate SI/</w:t>
      </w:r>
      <w:proofErr w:type="spellStart"/>
      <w:r w:rsidRPr="00CB6DE3">
        <w:t>WIs.</w:t>
      </w:r>
      <w:proofErr w:type="spellEnd"/>
    </w:p>
    <w:p w14:paraId="2025FD40" w14:textId="77777777" w:rsidR="00D331B7" w:rsidRPr="00D331B7" w:rsidRDefault="00D331B7" w:rsidP="003058D6">
      <w:pPr>
        <w:pStyle w:val="ListParagraph"/>
        <w:numPr>
          <w:ilvl w:val="0"/>
          <w:numId w:val="12"/>
        </w:numPr>
        <w:jc w:val="both"/>
      </w:pPr>
      <w:r w:rsidRPr="00D331B7">
        <w:rPr>
          <w:bCs/>
        </w:rPr>
        <w:t xml:space="preserve">The objectives for Network Verified and Network Based UE Location </w:t>
      </w:r>
      <w:r>
        <w:rPr>
          <w:bCs/>
        </w:rPr>
        <w:t xml:space="preserve">in the NR NTN Enhancements WI should be </w:t>
      </w:r>
      <w:r w:rsidRPr="00D331B7">
        <w:rPr>
          <w:bCs/>
        </w:rPr>
        <w:t>moved the Expanded and Improved Positioning WI</w:t>
      </w:r>
      <w:r>
        <w:rPr>
          <w:bCs/>
        </w:rPr>
        <w:t xml:space="preserve"> as we </w:t>
      </w:r>
      <w:r w:rsidRPr="00D331B7">
        <w:rPr>
          <w:bCs/>
        </w:rPr>
        <w:t xml:space="preserve"> think </w:t>
      </w:r>
      <w:r>
        <w:rPr>
          <w:bCs/>
        </w:rPr>
        <w:t xml:space="preserve">that </w:t>
      </w:r>
      <w:r w:rsidRPr="00D331B7">
        <w:rPr>
          <w:bCs/>
        </w:rPr>
        <w:t xml:space="preserve">this is similar to </w:t>
      </w:r>
      <w:r>
        <w:rPr>
          <w:bCs/>
        </w:rPr>
        <w:t xml:space="preserve">the </w:t>
      </w:r>
      <w:r w:rsidRPr="00D331B7">
        <w:rPr>
          <w:bCs/>
        </w:rPr>
        <w:t>sidelink positioning case, and we prefer this to be part of positioning work by involving the positioning experts in 3GPP</w:t>
      </w:r>
    </w:p>
    <w:p w14:paraId="33F1276E" w14:textId="4B3F2562" w:rsidR="00D331B7" w:rsidRPr="00A87DA3" w:rsidRDefault="00D331B7" w:rsidP="003058D6">
      <w:pPr>
        <w:pStyle w:val="ListParagraph"/>
        <w:numPr>
          <w:ilvl w:val="0"/>
          <w:numId w:val="12"/>
        </w:numPr>
        <w:jc w:val="both"/>
      </w:pPr>
      <w:r w:rsidRPr="00A87DA3">
        <w:rPr>
          <w:bCs/>
        </w:rPr>
        <w:t xml:space="preserve">There should be a discussion on the objectives for </w:t>
      </w:r>
      <w:r w:rsidRPr="00A87DA3">
        <w:rPr>
          <w:bCs/>
          <w:lang w:val="en-GB"/>
        </w:rPr>
        <w:t>improved GNSS operations for a new position fix for UE pre-compensation during long connection times and reduced power consumptio</w:t>
      </w:r>
      <w:r w:rsidRPr="00A87DA3">
        <w:rPr>
          <w:bCs/>
          <w:lang w:val="en-GB"/>
        </w:rPr>
        <w:t xml:space="preserve">n in IOT-NTN enhancements WI and whether these should be under the </w:t>
      </w:r>
      <w:r w:rsidRPr="00A87DA3">
        <w:rPr>
          <w:bCs/>
        </w:rPr>
        <w:t>Expanded and Improved Positioning WI. This is not as straight forward and the NR-NTN case as this is based on GNSS operation.</w:t>
      </w:r>
      <w:r w:rsidRPr="00A87DA3">
        <w:rPr>
          <w:rFonts w:eastAsia="Times New Roman"/>
          <w:color w:val="000000"/>
          <w:sz w:val="18"/>
          <w:szCs w:val="18"/>
        </w:rPr>
        <w:t xml:space="preserve"> </w:t>
      </w:r>
      <w:r w:rsidRPr="00A87DA3">
        <w:rPr>
          <w:bCs/>
        </w:rPr>
        <w:t> </w:t>
      </w:r>
      <w:r w:rsidR="00A87DA3" w:rsidRPr="00A87DA3">
        <w:rPr>
          <w:bCs/>
        </w:rPr>
        <w:t>If not moved over, the workload should be considered when deciding on the scope of the positioning WI.</w:t>
      </w:r>
    </w:p>
    <w:p w14:paraId="492F383C" w14:textId="0C460CF7" w:rsidR="00D331B7" w:rsidRPr="00D331B7" w:rsidRDefault="00E615E3" w:rsidP="003058D6">
      <w:pPr>
        <w:pStyle w:val="ListParagraph"/>
        <w:numPr>
          <w:ilvl w:val="0"/>
          <w:numId w:val="12"/>
        </w:numPr>
        <w:jc w:val="both"/>
      </w:pPr>
      <w:r>
        <w:t xml:space="preserve">No new topics should be added to the WID. </w:t>
      </w:r>
      <w:r w:rsidR="00A87DA3">
        <w:t>Deprioritize</w:t>
      </w:r>
      <w:r w:rsidR="00D331B7" w:rsidRPr="00A87DA3">
        <w:t xml:space="preserve"> </w:t>
      </w:r>
      <w:r w:rsidR="0010661D" w:rsidRPr="0010661D">
        <w:t>Unlicensed support for sidelink positioning and ranging</w:t>
      </w:r>
      <w:r w:rsidR="00A87DA3">
        <w:t xml:space="preserve"> in Rel-18</w:t>
      </w:r>
      <w:r w:rsidR="00D331B7">
        <w:t xml:space="preserve">.  </w:t>
      </w:r>
      <w:r w:rsidR="00D331B7" w:rsidRPr="00D331B7">
        <w:rPr>
          <w:bCs/>
        </w:rPr>
        <w:t xml:space="preserve">At this point, we think that </w:t>
      </w:r>
      <w:r w:rsidR="00F33075">
        <w:rPr>
          <w:bCs/>
        </w:rPr>
        <w:t>topic</w:t>
      </w:r>
      <w:r w:rsidR="00D331B7" w:rsidRPr="00D331B7">
        <w:rPr>
          <w:bCs/>
        </w:rPr>
        <w:t xml:space="preserve"> should be de-prioritized especially due to the fact that there is no guarantee that the channel access scheme chosen for sidelink unlicensed will be decided early in the discussion of the unlicensed SL WI if we are dealing with both the sub-6 </w:t>
      </w:r>
      <w:proofErr w:type="spellStart"/>
      <w:r w:rsidR="00D331B7" w:rsidRPr="00D331B7">
        <w:rPr>
          <w:bCs/>
        </w:rPr>
        <w:t>Ghz</w:t>
      </w:r>
      <w:proofErr w:type="spellEnd"/>
      <w:r w:rsidR="00D331B7" w:rsidRPr="00D331B7">
        <w:rPr>
          <w:bCs/>
        </w:rPr>
        <w:t xml:space="preserve"> and 60 GHz bands. As a simple example, in the 60 GHz WI which is just concluding, channel access schemes were very controversial and still under discussion in RAN1 #107-e. We need a stable sidelink unlicensed design before we can integrate positioning into this.</w:t>
      </w:r>
      <w:r w:rsidR="00F33075">
        <w:rPr>
          <w:bCs/>
        </w:rPr>
        <w:t xml:space="preserve"> </w:t>
      </w:r>
    </w:p>
    <w:p w14:paraId="1FD9B7BA" w14:textId="3646C8A0" w:rsidR="00D331B7" w:rsidRDefault="00D331B7" w:rsidP="00D331B7">
      <w:pPr>
        <w:jc w:val="both"/>
        <w:rPr>
          <w:rFonts w:eastAsiaTheme="minorHAnsi"/>
        </w:rPr>
      </w:pPr>
    </w:p>
    <w:p w14:paraId="548B7418" w14:textId="04F1B1FC" w:rsidR="00A87DA3" w:rsidRDefault="00A87DA3" w:rsidP="00D331B7">
      <w:pPr>
        <w:jc w:val="both"/>
        <w:rPr>
          <w:rFonts w:eastAsiaTheme="minorHAnsi"/>
        </w:rPr>
      </w:pPr>
    </w:p>
    <w:p w14:paraId="01B4EB9D" w14:textId="28F5CD13" w:rsidR="00A87DA3" w:rsidRDefault="00A87DA3" w:rsidP="003058D6">
      <w:pPr>
        <w:pStyle w:val="ListParagraph"/>
        <w:numPr>
          <w:ilvl w:val="0"/>
          <w:numId w:val="14"/>
        </w:numPr>
        <w:rPr>
          <w:b/>
          <w:bCs/>
          <w:i/>
          <w:iCs/>
        </w:rPr>
      </w:pPr>
      <w:r w:rsidRPr="00797FC4">
        <w:rPr>
          <w:b/>
          <w:bCs/>
          <w:i/>
          <w:iCs/>
        </w:rPr>
        <w:t xml:space="preserve">Observation </w:t>
      </w:r>
      <w:r w:rsidRPr="00797FC4">
        <w:rPr>
          <w:b/>
          <w:bCs/>
          <w:i/>
          <w:iCs/>
        </w:rPr>
        <w:t>1</w:t>
      </w:r>
      <w:r w:rsidRPr="00797FC4">
        <w:rPr>
          <w:b/>
          <w:bCs/>
          <w:i/>
          <w:iCs/>
        </w:rPr>
        <w:t xml:space="preserve">: there are several topics </w:t>
      </w:r>
      <w:r w:rsidRPr="00797FC4">
        <w:rPr>
          <w:b/>
          <w:bCs/>
          <w:i/>
          <w:iCs/>
        </w:rPr>
        <w:t>covering positioning in Rel-18 outside the positioning WI</w:t>
      </w:r>
    </w:p>
    <w:p w14:paraId="78C919D5" w14:textId="77777777" w:rsidR="009971ED" w:rsidRPr="00797FC4" w:rsidRDefault="009971ED" w:rsidP="009971ED">
      <w:pPr>
        <w:pStyle w:val="ListParagraph"/>
        <w:numPr>
          <w:ilvl w:val="0"/>
          <w:numId w:val="0"/>
        </w:numPr>
        <w:ind w:left="360"/>
        <w:rPr>
          <w:b/>
          <w:bCs/>
          <w:i/>
          <w:iCs/>
        </w:rPr>
      </w:pPr>
    </w:p>
    <w:p w14:paraId="27672187" w14:textId="08323AC7" w:rsidR="00CB6DE3" w:rsidRDefault="00CB6DE3" w:rsidP="003058D6">
      <w:pPr>
        <w:pStyle w:val="ListParagraph"/>
        <w:numPr>
          <w:ilvl w:val="0"/>
          <w:numId w:val="14"/>
        </w:numPr>
        <w:rPr>
          <w:b/>
          <w:bCs/>
          <w:i/>
          <w:iCs/>
        </w:rPr>
      </w:pPr>
      <w:r w:rsidRPr="00797FC4">
        <w:rPr>
          <w:b/>
          <w:bCs/>
          <w:i/>
          <w:iCs/>
        </w:rPr>
        <w:t xml:space="preserve">Proposal 1: The positioning workload should account for </w:t>
      </w:r>
      <w:r>
        <w:rPr>
          <w:b/>
          <w:bCs/>
          <w:i/>
          <w:iCs/>
        </w:rPr>
        <w:t xml:space="preserve">all positioning related topics </w:t>
      </w:r>
      <w:r w:rsidR="009971ED">
        <w:rPr>
          <w:b/>
          <w:bCs/>
          <w:i/>
          <w:iCs/>
        </w:rPr>
        <w:t>across</w:t>
      </w:r>
      <w:r>
        <w:rPr>
          <w:b/>
          <w:bCs/>
          <w:i/>
          <w:iCs/>
        </w:rPr>
        <w:t xml:space="preserve"> in separate SI/</w:t>
      </w:r>
      <w:proofErr w:type="spellStart"/>
      <w:r>
        <w:rPr>
          <w:b/>
          <w:bCs/>
          <w:i/>
          <w:iCs/>
        </w:rPr>
        <w:t>WIs.</w:t>
      </w:r>
      <w:proofErr w:type="spellEnd"/>
    </w:p>
    <w:p w14:paraId="3DA585B9" w14:textId="77777777" w:rsidR="009971ED" w:rsidRPr="009971ED" w:rsidRDefault="009971ED" w:rsidP="009971ED">
      <w:pPr>
        <w:ind w:left="720" w:hanging="360"/>
        <w:rPr>
          <w:b/>
          <w:bCs/>
          <w:i/>
          <w:iCs/>
        </w:rPr>
      </w:pPr>
    </w:p>
    <w:p w14:paraId="16184F43" w14:textId="77777777" w:rsidR="009971ED" w:rsidRPr="009971ED" w:rsidRDefault="009971ED" w:rsidP="009971ED">
      <w:pPr>
        <w:ind w:left="720" w:hanging="360"/>
        <w:rPr>
          <w:b/>
          <w:bCs/>
          <w:i/>
          <w:iCs/>
        </w:rPr>
      </w:pPr>
    </w:p>
    <w:p w14:paraId="0578202A" w14:textId="5CB4A213" w:rsidR="00D331B7" w:rsidRDefault="00A87DA3" w:rsidP="003058D6">
      <w:pPr>
        <w:pStyle w:val="ListParagraph"/>
        <w:numPr>
          <w:ilvl w:val="0"/>
          <w:numId w:val="13"/>
        </w:numPr>
        <w:rPr>
          <w:b/>
          <w:bCs/>
          <w:i/>
          <w:iCs/>
        </w:rPr>
      </w:pPr>
      <w:r w:rsidRPr="00797FC4">
        <w:rPr>
          <w:b/>
          <w:bCs/>
          <w:i/>
          <w:iCs/>
        </w:rPr>
        <w:t xml:space="preserve">Proposal 2: The objectives for Network Verified and Network Based UE Location </w:t>
      </w:r>
      <w:r w:rsidRPr="00797FC4">
        <w:rPr>
          <w:b/>
          <w:bCs/>
          <w:i/>
          <w:iCs/>
        </w:rPr>
        <w:t xml:space="preserve">in the NR NTN Enhancements WI should be </w:t>
      </w:r>
      <w:r w:rsidRPr="00797FC4">
        <w:rPr>
          <w:b/>
          <w:bCs/>
          <w:i/>
          <w:iCs/>
        </w:rPr>
        <w:t>moved</w:t>
      </w:r>
      <w:r w:rsidR="00540420">
        <w:rPr>
          <w:b/>
          <w:bCs/>
          <w:i/>
          <w:iCs/>
        </w:rPr>
        <w:t xml:space="preserve"> to</w:t>
      </w:r>
      <w:r w:rsidRPr="00797FC4">
        <w:rPr>
          <w:b/>
          <w:bCs/>
          <w:i/>
          <w:iCs/>
        </w:rPr>
        <w:t xml:space="preserve"> the Expanded and Improved Positioning WI</w:t>
      </w:r>
      <w:r w:rsidR="00CB6DE3">
        <w:rPr>
          <w:b/>
          <w:bCs/>
          <w:i/>
          <w:iCs/>
        </w:rPr>
        <w:t>.</w:t>
      </w:r>
    </w:p>
    <w:p w14:paraId="2580B9AE" w14:textId="325A719C" w:rsidR="00CB6DE3" w:rsidRDefault="00CB6DE3" w:rsidP="003058D6">
      <w:pPr>
        <w:pStyle w:val="ListParagraph"/>
        <w:numPr>
          <w:ilvl w:val="1"/>
          <w:numId w:val="13"/>
        </w:numPr>
        <w:rPr>
          <w:b/>
          <w:bCs/>
          <w:i/>
          <w:iCs/>
        </w:rPr>
      </w:pPr>
      <w:r>
        <w:rPr>
          <w:b/>
          <w:bCs/>
          <w:i/>
          <w:iCs/>
        </w:rPr>
        <w:t>A separate discussion should consider down-scoping the objective.</w:t>
      </w:r>
    </w:p>
    <w:p w14:paraId="52C528DD" w14:textId="77777777" w:rsidR="009971ED" w:rsidRPr="009971ED" w:rsidRDefault="009971ED" w:rsidP="009971ED">
      <w:pPr>
        <w:rPr>
          <w:b/>
          <w:bCs/>
          <w:i/>
          <w:iCs/>
        </w:rPr>
      </w:pPr>
    </w:p>
    <w:p w14:paraId="5531822C" w14:textId="72301771" w:rsidR="00D331B7" w:rsidRDefault="00A87DA3" w:rsidP="003058D6">
      <w:pPr>
        <w:pStyle w:val="ListParagraph"/>
        <w:numPr>
          <w:ilvl w:val="0"/>
          <w:numId w:val="13"/>
        </w:numPr>
        <w:rPr>
          <w:b/>
          <w:bCs/>
          <w:i/>
          <w:iCs/>
        </w:rPr>
      </w:pPr>
      <w:r w:rsidRPr="00797FC4">
        <w:rPr>
          <w:b/>
          <w:bCs/>
          <w:i/>
          <w:iCs/>
        </w:rPr>
        <w:t>Proposal 3: T</w:t>
      </w:r>
      <w:r w:rsidRPr="00797FC4">
        <w:rPr>
          <w:b/>
          <w:bCs/>
          <w:i/>
          <w:iCs/>
        </w:rPr>
        <w:t xml:space="preserve">he objectives for </w:t>
      </w:r>
      <w:r w:rsidRPr="00797FC4">
        <w:rPr>
          <w:b/>
          <w:bCs/>
          <w:i/>
          <w:iCs/>
          <w:lang w:val="en-GB"/>
        </w:rPr>
        <w:t xml:space="preserve">improved GNSS operations for a new position fix for UE pre-compensation during long connection times and reduced power consumption in </w:t>
      </w:r>
      <w:r w:rsidRPr="00797FC4">
        <w:rPr>
          <w:b/>
          <w:bCs/>
          <w:i/>
          <w:iCs/>
          <w:lang w:val="en-GB"/>
        </w:rPr>
        <w:t xml:space="preserve">the </w:t>
      </w:r>
      <w:r w:rsidRPr="00797FC4">
        <w:rPr>
          <w:b/>
          <w:bCs/>
          <w:i/>
          <w:iCs/>
          <w:lang w:val="en-GB"/>
        </w:rPr>
        <w:t xml:space="preserve">IOT-NTN enhancements WI should </w:t>
      </w:r>
      <w:r w:rsidR="00540420">
        <w:rPr>
          <w:b/>
          <w:bCs/>
          <w:i/>
          <w:iCs/>
          <w:lang w:val="en-GB"/>
        </w:rPr>
        <w:t xml:space="preserve">be </w:t>
      </w:r>
      <w:r w:rsidRPr="00797FC4">
        <w:rPr>
          <w:b/>
          <w:bCs/>
          <w:i/>
          <w:iCs/>
          <w:lang w:val="en-GB"/>
        </w:rPr>
        <w:t xml:space="preserve">accounted for in the </w:t>
      </w:r>
      <w:r w:rsidRPr="00797FC4">
        <w:rPr>
          <w:b/>
          <w:bCs/>
          <w:i/>
          <w:iCs/>
        </w:rPr>
        <w:t>Expanded and Improved Positioning WI workload or considered for movement into the positioning WI</w:t>
      </w:r>
      <w:r w:rsidRPr="00797FC4">
        <w:rPr>
          <w:b/>
          <w:bCs/>
          <w:i/>
          <w:iCs/>
        </w:rPr>
        <w:t>.</w:t>
      </w:r>
    </w:p>
    <w:p w14:paraId="53EBA966" w14:textId="77777777" w:rsidR="009971ED" w:rsidRPr="009971ED" w:rsidRDefault="009971ED" w:rsidP="009971ED">
      <w:pPr>
        <w:rPr>
          <w:b/>
          <w:bCs/>
          <w:i/>
          <w:iCs/>
        </w:rPr>
      </w:pPr>
    </w:p>
    <w:p w14:paraId="3D163F41" w14:textId="31F0FCEC" w:rsidR="00D331B7" w:rsidRPr="00797FC4" w:rsidRDefault="00A87DA3" w:rsidP="003058D6">
      <w:pPr>
        <w:pStyle w:val="ListParagraph"/>
        <w:numPr>
          <w:ilvl w:val="0"/>
          <w:numId w:val="13"/>
        </w:numPr>
        <w:rPr>
          <w:rFonts w:eastAsia="Times New Roman"/>
          <w:b/>
          <w:bCs/>
          <w:i/>
          <w:iCs/>
          <w:lang w:bidi="ar-SA"/>
        </w:rPr>
      </w:pPr>
      <w:r w:rsidRPr="00797FC4">
        <w:rPr>
          <w:b/>
          <w:bCs/>
          <w:i/>
          <w:iCs/>
        </w:rPr>
        <w:t xml:space="preserve">Proposal 4: </w:t>
      </w:r>
      <w:r w:rsidR="00E615E3" w:rsidRPr="00E615E3">
        <w:rPr>
          <w:b/>
          <w:bCs/>
          <w:i/>
          <w:iCs/>
        </w:rPr>
        <w:t>No new topics should be added to the WID</w:t>
      </w:r>
      <w:r w:rsidR="00540420">
        <w:rPr>
          <w:b/>
          <w:bCs/>
          <w:i/>
          <w:iCs/>
        </w:rPr>
        <w:t xml:space="preserve"> e.g. d</w:t>
      </w:r>
      <w:r w:rsidRPr="00797FC4">
        <w:rPr>
          <w:b/>
          <w:bCs/>
          <w:i/>
          <w:iCs/>
        </w:rPr>
        <w:t xml:space="preserve">eprioritize </w:t>
      </w:r>
      <w:r w:rsidR="0010661D" w:rsidRPr="00797FC4">
        <w:rPr>
          <w:b/>
          <w:bCs/>
          <w:i/>
          <w:iCs/>
        </w:rPr>
        <w:t>Unlicensed support for sidelink positioning and ranging</w:t>
      </w:r>
      <w:r w:rsidRPr="00797FC4">
        <w:rPr>
          <w:b/>
          <w:bCs/>
          <w:i/>
          <w:iCs/>
        </w:rPr>
        <w:t xml:space="preserve"> in Rel-18.  </w:t>
      </w:r>
    </w:p>
    <w:p w14:paraId="2CD35729" w14:textId="68D1C9F3" w:rsidR="00A87DA3" w:rsidRPr="00EE6F69" w:rsidRDefault="00A87DA3" w:rsidP="00A87DA3">
      <w:pPr>
        <w:rPr>
          <w:b/>
          <w:bCs/>
        </w:rPr>
      </w:pPr>
    </w:p>
    <w:p w14:paraId="01FB0327" w14:textId="77777777" w:rsidR="00A87DA3" w:rsidRPr="0010661D" w:rsidRDefault="00A87DA3" w:rsidP="00D331B7">
      <w:pPr>
        <w:jc w:val="both"/>
        <w:rPr>
          <w:rFonts w:eastAsiaTheme="minorHAnsi"/>
        </w:rPr>
      </w:pPr>
    </w:p>
    <w:p w14:paraId="4A9C86D8" w14:textId="4FCD3A5C" w:rsidR="009E789E" w:rsidRDefault="009E789E" w:rsidP="00A87DA3">
      <w:pPr>
        <w:pStyle w:val="Heading2"/>
        <w:rPr>
          <w:rFonts w:eastAsia="SimSun"/>
        </w:rPr>
      </w:pPr>
      <w:r>
        <w:rPr>
          <w:rFonts w:eastAsia="SimSun"/>
        </w:rPr>
        <w:lastRenderedPageBreak/>
        <w:t>2.</w:t>
      </w:r>
      <w:r w:rsidR="00797FC4">
        <w:rPr>
          <w:rFonts w:eastAsia="SimSun"/>
          <w:lang w:eastAsia="zh-CN"/>
        </w:rPr>
        <w:t>2</w:t>
      </w:r>
      <w:r>
        <w:rPr>
          <w:rFonts w:eastAsia="SimSun"/>
        </w:rPr>
        <w:tab/>
      </w:r>
      <w:r w:rsidR="00CB6DE3">
        <w:rPr>
          <w:rFonts w:eastAsia="SimSun"/>
        </w:rPr>
        <w:t xml:space="preserve">Modifications to </w:t>
      </w:r>
      <w:r>
        <w:rPr>
          <w:rFonts w:eastAsia="SimSun"/>
        </w:rPr>
        <w:t xml:space="preserve">Existing </w:t>
      </w:r>
      <w:r w:rsidR="00A87DA3">
        <w:rPr>
          <w:rFonts w:eastAsia="SimSun"/>
        </w:rPr>
        <w:t>WID</w:t>
      </w:r>
    </w:p>
    <w:p w14:paraId="4AF4F4F5" w14:textId="5AEBA2A0" w:rsidR="00CB6DE3" w:rsidRDefault="00CB6DE3" w:rsidP="00CB6DE3">
      <w:pPr>
        <w:pStyle w:val="Heading3"/>
        <w:rPr>
          <w:rFonts w:eastAsia="SimSun"/>
        </w:rPr>
      </w:pPr>
      <w:r>
        <w:rPr>
          <w:rFonts w:eastAsia="SimSun"/>
        </w:rPr>
        <w:t xml:space="preserve">2.2.1  </w:t>
      </w:r>
      <w:r>
        <w:rPr>
          <w:rFonts w:eastAsia="SimSun"/>
        </w:rPr>
        <w:t>Justification</w:t>
      </w:r>
    </w:p>
    <w:p w14:paraId="27A5E136" w14:textId="2D1005AC" w:rsidR="00CB6DE3" w:rsidRDefault="00CB6DE3" w:rsidP="00CB6DE3">
      <w:pPr>
        <w:jc w:val="both"/>
      </w:pPr>
      <w:r>
        <w:t xml:space="preserve">In [2], a justification is made in the WID </w:t>
      </w:r>
      <w:r w:rsidRPr="00CB6DE3">
        <w:rPr>
          <w:bCs/>
          <w:lang w:val="en-GB"/>
        </w:rPr>
        <w:t>on NR Positioning Enhancements</w:t>
      </w:r>
      <w:r>
        <w:rPr>
          <w:bCs/>
          <w:lang w:val="en-GB"/>
        </w:rPr>
        <w:t>. The following changes should be made to the justification</w:t>
      </w:r>
      <w:r>
        <w:t>:</w:t>
      </w:r>
    </w:p>
    <w:p w14:paraId="688E451E" w14:textId="77777777" w:rsidR="00CB6DE3" w:rsidRDefault="00CB6DE3" w:rsidP="00CB6DE3">
      <w:pPr>
        <w:jc w:val="both"/>
      </w:pPr>
    </w:p>
    <w:tbl>
      <w:tblPr>
        <w:tblStyle w:val="TableGrid"/>
        <w:tblW w:w="0" w:type="auto"/>
        <w:tblLook w:val="04A0" w:firstRow="1" w:lastRow="0" w:firstColumn="1" w:lastColumn="0" w:noHBand="0" w:noVBand="1"/>
      </w:tblPr>
      <w:tblGrid>
        <w:gridCol w:w="9629"/>
      </w:tblGrid>
      <w:tr w:rsidR="00CB6DE3" w14:paraId="344085FD" w14:textId="77777777" w:rsidTr="00CB6DE3">
        <w:tc>
          <w:tcPr>
            <w:tcW w:w="9629" w:type="dxa"/>
          </w:tcPr>
          <w:p w14:paraId="562783BA" w14:textId="77777777" w:rsidR="006F63F9" w:rsidRDefault="006F63F9" w:rsidP="00CB6DE3"/>
          <w:p w14:paraId="60BF8C8E" w14:textId="77777777" w:rsidR="006F63F9" w:rsidRDefault="006F63F9" w:rsidP="006F63F9">
            <w:r>
              <w:t>In Release 17, 3GPP RAN conducted studies on "</w:t>
            </w:r>
            <w:r w:rsidRPr="00780EFF">
              <w:t xml:space="preserve">"NR Positioning Enhancements </w:t>
            </w:r>
            <w:r>
              <w:t>" and "S</w:t>
            </w:r>
            <w:r w:rsidRPr="00DC7A33">
              <w:t>cenarios and requirements of in-coverage, partial coverage, and out-of-coverage NR positioning use cases</w:t>
            </w:r>
            <w:r>
              <w:t>".</w:t>
            </w:r>
          </w:p>
          <w:p w14:paraId="2F800093" w14:textId="533449B3" w:rsidR="006F63F9" w:rsidRDefault="006F63F9" w:rsidP="006F63F9">
            <w:r>
              <w:t xml:space="preserve">The study on </w:t>
            </w:r>
            <w:r w:rsidRPr="00780EFF">
              <w:t>"Scenarios and requirements of in-coverage, partial coverage, and out-of-coverage NR positioning use cases"</w:t>
            </w:r>
            <w:r>
              <w:t xml:space="preserve"> </w:t>
            </w:r>
            <w:proofErr w:type="spellStart"/>
            <w:r w:rsidRPr="006F63F9">
              <w:rPr>
                <w:strike/>
                <w:color w:val="FF0000"/>
              </w:rPr>
              <w:t>focussed</w:t>
            </w:r>
            <w:proofErr w:type="spellEnd"/>
            <w:r w:rsidRPr="006F63F9">
              <w:rPr>
                <w:strike/>
                <w:color w:val="FF0000"/>
              </w:rPr>
              <w:t xml:space="preserve"> </w:t>
            </w:r>
            <w:r w:rsidRPr="006F63F9">
              <w:rPr>
                <w:color w:val="FF0000"/>
              </w:rPr>
              <w:t>focused</w:t>
            </w:r>
            <w:r>
              <w:t xml:space="preserve"> </w:t>
            </w:r>
            <w:r>
              <w:t>on V2X and public safety use cases with the outcome being captured in TR38.845. Additionally, SA1 has developed requirements in TS22.261 for "Ranging based services</w:t>
            </w:r>
            <w:proofErr w:type="gramStart"/>
            <w:r>
              <w:t>", and</w:t>
            </w:r>
            <w:proofErr w:type="gramEnd"/>
            <w:r>
              <w:t xml:space="preserve"> has developed positioning accuracy requirements in TS22.104 for </w:t>
            </w:r>
            <w:proofErr w:type="spellStart"/>
            <w:r>
              <w:t>IIoT</w:t>
            </w:r>
            <w:proofErr w:type="spellEnd"/>
            <w:r>
              <w:t xml:space="preserve"> uses cases in out-of-coverage scenarios. T</w:t>
            </w:r>
            <w:r w:rsidRPr="00377A46">
              <w:t>here is a need for 3GPP to study and develop sidelink positioning</w:t>
            </w:r>
            <w:r>
              <w:t xml:space="preserve"> solutions that can support the use cases, scenarios and requirements identified during these activities.</w:t>
            </w:r>
          </w:p>
          <w:p w14:paraId="5CA2CAD6" w14:textId="77777777" w:rsidR="006F63F9" w:rsidRDefault="006F63F9" w:rsidP="006F63F9">
            <w:r>
              <w:t>The study</w:t>
            </w:r>
            <w:r w:rsidRPr="00780EFF">
              <w:t xml:space="preserve"> on "NR Positioning Enhancements</w:t>
            </w:r>
            <w:r>
              <w:t>" investigated</w:t>
            </w:r>
            <w:r w:rsidRPr="002F2AD8">
              <w:t xml:space="preserve"> higher accuracy, and lower latency location, high integrity and reliability requirements resulting from new applications and industry verticals for 5G</w:t>
            </w:r>
            <w:r>
              <w:t>. Some of the enhancements identified during that work have been specified during the Rel-17 Work Item on "</w:t>
            </w:r>
            <w:r w:rsidRPr="00A0717A">
              <w:t>NR Positioning Enhancements</w:t>
            </w:r>
            <w:r>
              <w:t xml:space="preserve">", but there remain a number of opportunities for enhancement that have not yet been incorporated into the specifications. </w:t>
            </w:r>
          </w:p>
          <w:p w14:paraId="2AF66350" w14:textId="32934B40" w:rsidR="006F63F9" w:rsidRDefault="006F63F9" w:rsidP="00CB6DE3"/>
          <w:p w14:paraId="0465FAB2" w14:textId="08563A5F" w:rsidR="008821F9" w:rsidRPr="008821F9" w:rsidRDefault="006F63F9" w:rsidP="008821F9">
            <w:pPr>
              <w:rPr>
                <w:bCs/>
                <w:color w:val="FF0000"/>
              </w:rPr>
            </w:pPr>
            <w:r w:rsidRPr="008821F9">
              <w:rPr>
                <w:color w:val="FF0000"/>
              </w:rPr>
              <w:t xml:space="preserve">In the Rel-18 </w:t>
            </w:r>
            <w:r w:rsidR="008821F9" w:rsidRPr="008821F9">
              <w:rPr>
                <w:color w:val="FF0000"/>
              </w:rPr>
              <w:t>Work Item, the following s</w:t>
            </w:r>
            <w:r w:rsidR="008821F9" w:rsidRPr="008821F9">
              <w:rPr>
                <w:bCs/>
                <w:color w:val="FF0000"/>
              </w:rPr>
              <w:t xml:space="preserve">cenario/requirements </w:t>
            </w:r>
            <w:r w:rsidR="008821F9" w:rsidRPr="008821F9">
              <w:rPr>
                <w:bCs/>
                <w:color w:val="FF0000"/>
              </w:rPr>
              <w:t xml:space="preserve">should be studied: </w:t>
            </w:r>
          </w:p>
          <w:p w14:paraId="574F20C1" w14:textId="77777777" w:rsidR="008821F9" w:rsidRPr="008821F9" w:rsidRDefault="008821F9" w:rsidP="003058D6">
            <w:pPr>
              <w:numPr>
                <w:ilvl w:val="0"/>
                <w:numId w:val="18"/>
              </w:numPr>
              <w:rPr>
                <w:bCs/>
                <w:color w:val="FF0000"/>
              </w:rPr>
            </w:pPr>
            <w:r w:rsidRPr="008821F9">
              <w:rPr>
                <w:bCs/>
                <w:color w:val="FF0000"/>
              </w:rPr>
              <w:t xml:space="preserve">Coverage scenarios to </w:t>
            </w:r>
            <w:proofErr w:type="gramStart"/>
            <w:r w:rsidRPr="008821F9">
              <w:rPr>
                <w:bCs/>
                <w:color w:val="FF0000"/>
              </w:rPr>
              <w:t>cover:</w:t>
            </w:r>
            <w:proofErr w:type="gramEnd"/>
            <w:r w:rsidRPr="008821F9">
              <w:rPr>
                <w:bCs/>
                <w:color w:val="FF0000"/>
              </w:rPr>
              <w:t xml:space="preserve"> in-coverage, partial-coverage and out-of-coverage</w:t>
            </w:r>
          </w:p>
          <w:p w14:paraId="11A87EC2" w14:textId="77777777" w:rsidR="008821F9" w:rsidRPr="008821F9" w:rsidRDefault="008821F9" w:rsidP="003058D6">
            <w:pPr>
              <w:numPr>
                <w:ilvl w:val="0"/>
                <w:numId w:val="18"/>
              </w:numPr>
              <w:rPr>
                <w:bCs/>
                <w:color w:val="FF0000"/>
              </w:rPr>
            </w:pPr>
            <w:r w:rsidRPr="008821F9">
              <w:rPr>
                <w:bCs/>
                <w:color w:val="FF0000"/>
              </w:rPr>
              <w:t>Requirements: Based on requirements identified in TR38.845 and TS22.261 and TS22.104</w:t>
            </w:r>
          </w:p>
          <w:p w14:paraId="08138882" w14:textId="77777777" w:rsidR="008821F9" w:rsidRPr="008821F9" w:rsidRDefault="008821F9" w:rsidP="003058D6">
            <w:pPr>
              <w:numPr>
                <w:ilvl w:val="0"/>
                <w:numId w:val="18"/>
              </w:numPr>
              <w:rPr>
                <w:bCs/>
                <w:color w:val="FF0000"/>
              </w:rPr>
            </w:pPr>
            <w:r w:rsidRPr="008821F9">
              <w:rPr>
                <w:bCs/>
                <w:color w:val="FF0000"/>
              </w:rPr>
              <w:t>Use cases: V2X (TR38.845), public safety (TR38.845), commercial (TS22.261), IIOT (TS22.104)</w:t>
            </w:r>
          </w:p>
          <w:p w14:paraId="211C98C2" w14:textId="6F9B0B2E" w:rsidR="006F63F9" w:rsidRPr="008821F9" w:rsidRDefault="008821F9" w:rsidP="003058D6">
            <w:pPr>
              <w:numPr>
                <w:ilvl w:val="0"/>
                <w:numId w:val="18"/>
              </w:numPr>
              <w:rPr>
                <w:color w:val="FF0000"/>
              </w:rPr>
            </w:pPr>
            <w:r w:rsidRPr="008821F9">
              <w:rPr>
                <w:bCs/>
                <w:color w:val="FF0000"/>
              </w:rPr>
              <w:t>Spectrum: ITS, licensed</w:t>
            </w:r>
          </w:p>
          <w:p w14:paraId="7B57804D" w14:textId="494CC489" w:rsidR="00CB6DE3" w:rsidRDefault="00CB6DE3" w:rsidP="00CB6DE3">
            <w:r w:rsidRPr="00DC2809">
              <w:t xml:space="preserve">Positioning integrity is a measure of the trust in the accuracy of the position-related data and the ability to provide timely warnings based on assistance data provided by the network. The focus in Rel 17 work </w:t>
            </w:r>
            <w:r>
              <w:t>was</w:t>
            </w:r>
            <w:r w:rsidRPr="00DC2809">
              <w:t xml:space="preserve"> on GNSS integrity, </w:t>
            </w:r>
            <w:r>
              <w:t>and for Rel-18 it is</w:t>
            </w:r>
            <w:r w:rsidRPr="00DC2809">
              <w:t xml:space="preserve"> natural to be extend</w:t>
            </w:r>
            <w:r w:rsidRPr="009E789E">
              <w:rPr>
                <w:color w:val="FF0000"/>
              </w:rPr>
              <w:t>ed</w:t>
            </w:r>
            <w:r w:rsidRPr="00DC2809">
              <w:t xml:space="preserve"> to RAT-dependent positioning</w:t>
            </w:r>
            <w:r>
              <w:t xml:space="preserve"> </w:t>
            </w:r>
            <w:r w:rsidRPr="009E789E">
              <w:rPr>
                <w:strike/>
                <w:color w:val="FF0000"/>
              </w:rPr>
              <w:t>as well as</w:t>
            </w:r>
            <w:r w:rsidRPr="009E789E">
              <w:rPr>
                <w:color w:val="FF0000"/>
              </w:rPr>
              <w:t xml:space="preserve">. In addition, </w:t>
            </w:r>
            <w:r w:rsidRPr="00DC2809">
              <w:t>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 to ensure safety distances to humans and other objects.</w:t>
            </w:r>
          </w:p>
          <w:p w14:paraId="66E212B7" w14:textId="77777777" w:rsidR="00CB6DE3" w:rsidRDefault="00CB6DE3" w:rsidP="00CB6DE3"/>
          <w:p w14:paraId="09F4E35B" w14:textId="77777777" w:rsidR="00CB6DE3" w:rsidRDefault="00CB6DE3" w:rsidP="00CB6DE3">
            <w:r>
              <w:t>Regarding higher accuracy, t</w:t>
            </w:r>
            <w:r w:rsidRPr="009E4C44">
              <w:t xml:space="preserve">wo promising techniques </w:t>
            </w:r>
            <w:r>
              <w:t xml:space="preserve">identified in earlier studies </w:t>
            </w:r>
            <w:r w:rsidRPr="009E4C44">
              <w:t xml:space="preserve">will be considered in Rel-18: one is to take the advantage of the rich 5G spectrum to increase the bandwidth for the transmission and reception of the positioning reference signals through </w:t>
            </w:r>
            <w:r w:rsidRPr="009E789E">
              <w:rPr>
                <w:strike/>
                <w:color w:val="FF0000"/>
              </w:rPr>
              <w:t>the</w:t>
            </w:r>
            <w:r w:rsidRPr="009E789E">
              <w:rPr>
                <w:color w:val="FF0000"/>
              </w:rPr>
              <w:t xml:space="preserve"> </w:t>
            </w:r>
            <w:r w:rsidRPr="009E4C44">
              <w:t xml:space="preserve">carrier aggregation, and the other is to use the NR carrier phase measurements. </w:t>
            </w:r>
            <w:r>
              <w:t xml:space="preserve">GNSS carrier phase positioning has been used very successfully for </w:t>
            </w:r>
            <w:proofErr w:type="spellStart"/>
            <w:r>
              <w:t>centimetre</w:t>
            </w:r>
            <w:proofErr w:type="spellEnd"/>
            <w:r>
              <w:t xml:space="preserve">-level positioning but is limited to outdoor applications. GNSS carrier phase positioning also has longer </w:t>
            </w:r>
            <w:proofErr w:type="gramStart"/>
            <w:r>
              <w:t>positioning</w:t>
            </w:r>
            <w:proofErr w:type="gramEnd"/>
            <w:r>
              <w:t xml:space="preserve"> latency and larger power consumption than GNSS code phase positioning due to the need to implement a carrier phase </w:t>
            </w:r>
            <w:r>
              <w:lastRenderedPageBreak/>
              <w:t xml:space="preserve">tracking loop to lock the very weak carrier signals. NR carrier phase positioning has </w:t>
            </w:r>
            <w:r w:rsidRPr="009E789E">
              <w:rPr>
                <w:color w:val="FF0000"/>
              </w:rPr>
              <w:t xml:space="preserve">the </w:t>
            </w:r>
            <w:r>
              <w:t xml:space="preserve">potential for significant advantages over GNSS carrier phase </w:t>
            </w:r>
            <w:r w:rsidRPr="009E789E">
              <w:rPr>
                <w:color w:val="FF0000"/>
              </w:rPr>
              <w:t xml:space="preserve">positioning </w:t>
            </w:r>
            <w:r>
              <w:t>such as shorter positioning latency</w:t>
            </w:r>
            <w:r w:rsidRPr="009E789E">
              <w:rPr>
                <w:color w:val="FF0000"/>
              </w:rPr>
              <w:t>,</w:t>
            </w:r>
            <w:r>
              <w:t xml:space="preserve"> </w:t>
            </w:r>
            <w:r w:rsidRPr="009E789E">
              <w:rPr>
                <w:strike/>
                <w:color w:val="FF0000"/>
              </w:rPr>
              <w:t>and</w:t>
            </w:r>
            <w:r w:rsidRPr="009E789E">
              <w:rPr>
                <w:color w:val="FF0000"/>
              </w:rPr>
              <w:t xml:space="preserve"> </w:t>
            </w:r>
            <w:r>
              <w:t>lower UE power consumption, and application to indoor deployments.</w:t>
            </w:r>
          </w:p>
          <w:p w14:paraId="12C2CA9D" w14:textId="77777777" w:rsidR="00CB6DE3" w:rsidRDefault="00CB6DE3" w:rsidP="00CB6DE3"/>
          <w:p w14:paraId="55E3B77C" w14:textId="77777777" w:rsidR="00CB6DE3" w:rsidRDefault="00CB6DE3" w:rsidP="00CB6DE3">
            <w:r>
              <w:t xml:space="preserve">SA1 has introduced requirements for LPHAP (Low Power High Accuracy Positioning) for industrial IoT scenarios including use cases such as massive asset tracking, AGV tracking in industrial factory and person localization in danger zones. Requirements are for high accuracy, extreme low power consumption with battery life sustainable up to one or more years. While Rel-17 NR positioning has introduced support for positioning in RRC_IDLE/INACTIVE states, there is a need to evaluate whether </w:t>
            </w:r>
            <w:r w:rsidRPr="00052B0C">
              <w:rPr>
                <w:strike/>
                <w:color w:val="FF0000"/>
              </w:rPr>
              <w:t>and whether</w:t>
            </w:r>
            <w:r w:rsidRPr="00052B0C">
              <w:rPr>
                <w:color w:val="FF0000"/>
              </w:rPr>
              <w:t xml:space="preserve"> </w:t>
            </w:r>
            <w:r>
              <w:t>the current system allows LPHAP requirements to be met.</w:t>
            </w:r>
          </w:p>
          <w:p w14:paraId="1C02F0B5" w14:textId="77777777" w:rsidR="00CB6DE3" w:rsidRDefault="00CB6DE3" w:rsidP="00CB6DE3"/>
          <w:p w14:paraId="37D90F5E" w14:textId="321D2C8A" w:rsidR="00CB6DE3" w:rsidRDefault="00CB6DE3" w:rsidP="00CB6DE3">
            <w:r>
              <w:t xml:space="preserve">Release-17 has specified support for </w:t>
            </w:r>
            <w:proofErr w:type="spellStart"/>
            <w:r>
              <w:t>RedCap</w:t>
            </w:r>
            <w:proofErr w:type="spellEnd"/>
            <w:r>
              <w:t xml:space="preserve"> UEs with reduced bandwidth support and reduced complexity including </w:t>
            </w:r>
            <w:r w:rsidRPr="00052B0C">
              <w:rPr>
                <w:color w:val="FF0000"/>
              </w:rPr>
              <w:t>a</w:t>
            </w:r>
            <w:r>
              <w:t xml:space="preserve"> reduced number of receive chains. Such UEs could support NR positioning functionality but there is a gap in </w:t>
            </w:r>
            <w:r w:rsidRPr="00052B0C">
              <w:rPr>
                <w:strike/>
                <w:color w:val="FF0000"/>
              </w:rPr>
              <w:t>that</w:t>
            </w:r>
            <w:r w:rsidRPr="00052B0C">
              <w:rPr>
                <w:color w:val="FF0000"/>
              </w:rPr>
              <w:t xml:space="preserve"> the</w:t>
            </w:r>
            <w:r w:rsidRPr="00052B0C">
              <w:rPr>
                <w:color w:val="FF0000"/>
              </w:rPr>
              <w:t xml:space="preserve"> </w:t>
            </w:r>
            <w:r>
              <w:t xml:space="preserve">core and 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This is gap to be closed by the present WI.</w:t>
            </w:r>
          </w:p>
          <w:p w14:paraId="244268DA" w14:textId="22BD27F2" w:rsidR="006F63F9" w:rsidRDefault="006F63F9" w:rsidP="00CB6DE3"/>
          <w:p w14:paraId="4DB243F5" w14:textId="628540B3" w:rsidR="006F63F9" w:rsidRPr="006F63F9" w:rsidRDefault="006F63F9" w:rsidP="00CB6DE3">
            <w:pPr>
              <w:rPr>
                <w:bCs/>
                <w:color w:val="FF0000"/>
                <w:lang w:val="en-GB"/>
              </w:rPr>
            </w:pPr>
            <w:r w:rsidRPr="006F63F9">
              <w:rPr>
                <w:color w:val="FF0000"/>
              </w:rPr>
              <w:t>[</w:t>
            </w:r>
            <w:r w:rsidRPr="006F63F9">
              <w:rPr>
                <w:bCs/>
                <w:color w:val="FF0000"/>
                <w:lang w:val="en-GB"/>
              </w:rPr>
              <w:t>In Release 17, a work item was carried out to define solutions enabling New Radio and NG-RAN to support Non-Terrestrial Networks (NTN)</w:t>
            </w:r>
            <w:r w:rsidRPr="006F63F9">
              <w:rPr>
                <w:bCs/>
                <w:color w:val="FF0000"/>
                <w:lang w:val="en-GB"/>
              </w:rPr>
              <w:t xml:space="preserve"> for t</w:t>
            </w:r>
            <w:r w:rsidRPr="006F63F9">
              <w:rPr>
                <w:bCs/>
                <w:color w:val="FF0000"/>
                <w:lang w:val="en-GB"/>
              </w:rPr>
              <w:t xml:space="preserve">ransparent </w:t>
            </w:r>
            <w:proofErr w:type="gramStart"/>
            <w:r w:rsidRPr="006F63F9">
              <w:rPr>
                <w:bCs/>
                <w:color w:val="FF0000"/>
                <w:lang w:val="en-GB"/>
              </w:rPr>
              <w:t>payload based</w:t>
            </w:r>
            <w:proofErr w:type="gramEnd"/>
            <w:r w:rsidRPr="006F63F9">
              <w:rPr>
                <w:bCs/>
                <w:color w:val="FF0000"/>
                <w:lang w:val="en-GB"/>
              </w:rPr>
              <w:t xml:space="preserve"> GEO and NGSO network scenarios addressing at least 3GPP power class 3 UE with GNSS capability in both Earth fixed and/or moving cell configurations</w:t>
            </w:r>
            <w:r w:rsidRPr="006F63F9">
              <w:rPr>
                <w:bCs/>
                <w:color w:val="FF0000"/>
                <w:lang w:val="en-GB"/>
              </w:rPr>
              <w:t xml:space="preserve">. </w:t>
            </w:r>
            <w:r w:rsidRPr="006F63F9">
              <w:rPr>
                <w:bCs/>
                <w:color w:val="FF0000"/>
                <w:lang w:val="en-GB"/>
              </w:rPr>
              <w:t xml:space="preserve">As part of Release 18, </w:t>
            </w:r>
            <w:r w:rsidRPr="006F63F9">
              <w:rPr>
                <w:bCs/>
                <w:color w:val="FF0000"/>
                <w:lang w:val="en-GB"/>
              </w:rPr>
              <w:t>there is a need</w:t>
            </w:r>
            <w:r w:rsidRPr="006F63F9">
              <w:rPr>
                <w:bCs/>
                <w:color w:val="FF0000"/>
                <w:lang w:val="en-GB"/>
              </w:rPr>
              <w:t xml:space="preserve"> to define enhancements for NG-RAN based Non-Terrestrial Networks in order to</w:t>
            </w:r>
            <w:r w:rsidRPr="006F63F9">
              <w:rPr>
                <w:bCs/>
                <w:color w:val="FF0000"/>
                <w:lang w:val="en-GB"/>
              </w:rPr>
              <w:t xml:space="preserve"> a</w:t>
            </w:r>
            <w:r w:rsidRPr="006F63F9">
              <w:rPr>
                <w:bCs/>
                <w:color w:val="FF0000"/>
                <w:lang w:val="en-GB"/>
              </w:rPr>
              <w:t xml:space="preserve">ddress requirements, if needed based on the study outcome, associated with regulated services regarding a network verified UE location </w:t>
            </w:r>
            <w:proofErr w:type="gramStart"/>
            <w:r w:rsidRPr="006F63F9">
              <w:rPr>
                <w:bCs/>
                <w:color w:val="FF0000"/>
                <w:lang w:val="en-GB"/>
              </w:rPr>
              <w:t>i.e.</w:t>
            </w:r>
            <w:proofErr w:type="gramEnd"/>
            <w:r w:rsidRPr="006F63F9">
              <w:rPr>
                <w:bCs/>
                <w:color w:val="FF0000"/>
                <w:lang w:val="en-GB"/>
              </w:rPr>
              <w:t xml:space="preserve"> to be able to check the UE reported location information.</w:t>
            </w:r>
            <w:r w:rsidRPr="006F63F9">
              <w:rPr>
                <w:color w:val="FF0000"/>
              </w:rPr>
              <w:t>]</w:t>
            </w:r>
          </w:p>
          <w:p w14:paraId="05088E1C" w14:textId="77777777" w:rsidR="00CB6DE3" w:rsidRDefault="00CB6DE3" w:rsidP="00CB6DE3">
            <w:pPr>
              <w:rPr>
                <w:lang w:val="en-GB" w:eastAsia="ja-JP"/>
              </w:rPr>
            </w:pPr>
          </w:p>
        </w:tc>
      </w:tr>
    </w:tbl>
    <w:p w14:paraId="1CCAB59C" w14:textId="77777777" w:rsidR="00CB6DE3" w:rsidRPr="00CB6DE3" w:rsidRDefault="00CB6DE3" w:rsidP="00CB6DE3">
      <w:pPr>
        <w:rPr>
          <w:lang w:val="en-GB" w:eastAsia="ja-JP"/>
        </w:rPr>
      </w:pPr>
    </w:p>
    <w:p w14:paraId="040A6AE3" w14:textId="77777777" w:rsidR="00CB6DE3" w:rsidRDefault="00CB6DE3" w:rsidP="00CB6DE3">
      <w:pPr>
        <w:jc w:val="both"/>
      </w:pPr>
    </w:p>
    <w:p w14:paraId="59CDE1A5" w14:textId="77777777" w:rsidR="008821F9" w:rsidRPr="00540420" w:rsidRDefault="00CB6DE3" w:rsidP="003058D6">
      <w:pPr>
        <w:pStyle w:val="ListParagraph"/>
        <w:numPr>
          <w:ilvl w:val="0"/>
          <w:numId w:val="22"/>
        </w:numPr>
        <w:jc w:val="both"/>
        <w:rPr>
          <w:b/>
          <w:i/>
          <w:iCs/>
        </w:rPr>
      </w:pPr>
      <w:r w:rsidRPr="00540420">
        <w:rPr>
          <w:b/>
          <w:i/>
          <w:iCs/>
        </w:rPr>
        <w:t xml:space="preserve">Proposal </w:t>
      </w:r>
      <w:r w:rsidRPr="00540420">
        <w:rPr>
          <w:b/>
          <w:i/>
          <w:iCs/>
        </w:rPr>
        <w:t>5</w:t>
      </w:r>
      <w:r w:rsidRPr="00540420">
        <w:rPr>
          <w:b/>
          <w:i/>
          <w:iCs/>
        </w:rPr>
        <w:t xml:space="preserve">: </w:t>
      </w:r>
      <w:r w:rsidR="008821F9" w:rsidRPr="00540420">
        <w:rPr>
          <w:b/>
          <w:i/>
          <w:iCs/>
        </w:rPr>
        <w:t>Make the following changes to the justification section:</w:t>
      </w:r>
    </w:p>
    <w:p w14:paraId="6FBE73C9" w14:textId="77777777" w:rsidR="008821F9" w:rsidRPr="008821F9" w:rsidRDefault="00CB6DE3" w:rsidP="003058D6">
      <w:pPr>
        <w:pStyle w:val="ListParagraph"/>
        <w:numPr>
          <w:ilvl w:val="0"/>
          <w:numId w:val="21"/>
        </w:numPr>
        <w:jc w:val="both"/>
        <w:rPr>
          <w:b/>
          <w:i/>
          <w:iCs/>
        </w:rPr>
      </w:pPr>
      <w:r w:rsidRPr="008821F9">
        <w:rPr>
          <w:b/>
          <w:i/>
          <w:iCs/>
        </w:rPr>
        <w:t>Make the editorial changes to the justification paragraph as shown in  Section 2.</w:t>
      </w:r>
      <w:r w:rsidRPr="008821F9">
        <w:rPr>
          <w:b/>
          <w:i/>
          <w:iCs/>
        </w:rPr>
        <w:t>2.1</w:t>
      </w:r>
      <w:r w:rsidRPr="008821F9">
        <w:rPr>
          <w:b/>
          <w:i/>
          <w:iCs/>
        </w:rPr>
        <w:t xml:space="preserve">. </w:t>
      </w:r>
    </w:p>
    <w:p w14:paraId="2D4E111C" w14:textId="303A1793" w:rsidR="008821F9" w:rsidRDefault="008821F9" w:rsidP="003058D6">
      <w:pPr>
        <w:pStyle w:val="ListParagraph"/>
        <w:numPr>
          <w:ilvl w:val="0"/>
          <w:numId w:val="21"/>
        </w:numPr>
        <w:jc w:val="both"/>
        <w:rPr>
          <w:b/>
          <w:i/>
          <w:iCs/>
        </w:rPr>
      </w:pPr>
      <w:r w:rsidRPr="008821F9">
        <w:rPr>
          <w:b/>
          <w:i/>
          <w:iCs/>
        </w:rPr>
        <w:t>Move the scenario/requirements paragraph from the objectives section to the justification section</w:t>
      </w:r>
    </w:p>
    <w:p w14:paraId="0B970108" w14:textId="77777777" w:rsidR="00540420" w:rsidRPr="008821F9" w:rsidRDefault="00540420" w:rsidP="003058D6">
      <w:pPr>
        <w:pStyle w:val="ListParagraph"/>
        <w:numPr>
          <w:ilvl w:val="0"/>
          <w:numId w:val="21"/>
        </w:numPr>
        <w:jc w:val="both"/>
        <w:rPr>
          <w:b/>
          <w:i/>
          <w:iCs/>
        </w:rPr>
      </w:pPr>
      <w:r w:rsidRPr="008821F9">
        <w:rPr>
          <w:b/>
          <w:i/>
          <w:iCs/>
        </w:rPr>
        <w:t xml:space="preserve">Add/remove any relevant sections based on eventual down-scoping or addition of objectives. </w:t>
      </w:r>
    </w:p>
    <w:p w14:paraId="3FA72DDB" w14:textId="77777777" w:rsidR="00540420" w:rsidRPr="00540420" w:rsidRDefault="00540420" w:rsidP="00540420">
      <w:pPr>
        <w:jc w:val="both"/>
        <w:rPr>
          <w:b/>
          <w:i/>
          <w:iCs/>
        </w:rPr>
      </w:pPr>
    </w:p>
    <w:p w14:paraId="5B2D5675" w14:textId="4774F8A5" w:rsidR="00CB6DE3" w:rsidRDefault="00CB6DE3" w:rsidP="00CB6DE3">
      <w:pPr>
        <w:jc w:val="both"/>
        <w:rPr>
          <w:b/>
        </w:rPr>
      </w:pPr>
    </w:p>
    <w:p w14:paraId="076FC1E7" w14:textId="5AD84FFB" w:rsidR="00CB6DE3" w:rsidRDefault="00CB6DE3" w:rsidP="00CB6DE3">
      <w:pPr>
        <w:pStyle w:val="Heading3"/>
        <w:rPr>
          <w:rFonts w:eastAsia="SimSun"/>
        </w:rPr>
      </w:pPr>
      <w:r>
        <w:rPr>
          <w:rFonts w:eastAsia="SimSun"/>
        </w:rPr>
        <w:t>2.</w:t>
      </w:r>
      <w:r>
        <w:rPr>
          <w:rFonts w:eastAsia="SimSun"/>
          <w:lang w:eastAsia="zh-CN"/>
        </w:rPr>
        <w:t>2</w:t>
      </w:r>
      <w:r>
        <w:rPr>
          <w:rFonts w:eastAsia="SimSun"/>
          <w:lang w:eastAsia="zh-CN"/>
        </w:rPr>
        <w:t>.2</w:t>
      </w:r>
      <w:r>
        <w:rPr>
          <w:rFonts w:eastAsia="SimSun"/>
        </w:rPr>
        <w:tab/>
        <w:t>Objective</w:t>
      </w:r>
    </w:p>
    <w:p w14:paraId="7C2A4BEC" w14:textId="77777777" w:rsidR="00CB6DE3" w:rsidRDefault="00CB6DE3" w:rsidP="00463D56">
      <w:pPr>
        <w:jc w:val="both"/>
      </w:pPr>
    </w:p>
    <w:p w14:paraId="6805DB91" w14:textId="79ED635F" w:rsidR="00CB6DE3" w:rsidRDefault="00CB6DE3" w:rsidP="00CB6DE3">
      <w:pPr>
        <w:jc w:val="both"/>
      </w:pPr>
      <w:r>
        <w:t xml:space="preserve">In [2], a </w:t>
      </w:r>
      <w:r>
        <w:t xml:space="preserve">set of objectives are proposed </w:t>
      </w:r>
      <w:r>
        <w:t xml:space="preserve">in the WID </w:t>
      </w:r>
      <w:r w:rsidRPr="00CB6DE3">
        <w:rPr>
          <w:bCs/>
          <w:lang w:val="en-GB"/>
        </w:rPr>
        <w:t>on NR Positioning Enhancements</w:t>
      </w:r>
      <w:r>
        <w:rPr>
          <w:bCs/>
          <w:lang w:val="en-GB"/>
        </w:rPr>
        <w:t>. The following changes should be made to the justification</w:t>
      </w:r>
      <w:r>
        <w:t>:</w:t>
      </w:r>
    </w:p>
    <w:p w14:paraId="20B6ADF8" w14:textId="77777777" w:rsidR="00CB6DE3" w:rsidRDefault="00CB6DE3" w:rsidP="00CB6DE3">
      <w:pPr>
        <w:jc w:val="both"/>
        <w:rPr>
          <w:b/>
        </w:rPr>
      </w:pPr>
    </w:p>
    <w:tbl>
      <w:tblPr>
        <w:tblStyle w:val="TableGrid"/>
        <w:tblW w:w="0" w:type="auto"/>
        <w:tblLook w:val="04A0" w:firstRow="1" w:lastRow="0" w:firstColumn="1" w:lastColumn="0" w:noHBand="0" w:noVBand="1"/>
      </w:tblPr>
      <w:tblGrid>
        <w:gridCol w:w="9629"/>
      </w:tblGrid>
      <w:tr w:rsidR="00CB6DE3" w14:paraId="1D32B16F" w14:textId="77777777" w:rsidTr="00CB6DE3">
        <w:tc>
          <w:tcPr>
            <w:tcW w:w="9629" w:type="dxa"/>
          </w:tcPr>
          <w:p w14:paraId="1D779AC9" w14:textId="77777777" w:rsidR="00CB6DE3" w:rsidRPr="00AB31E0" w:rsidRDefault="00CB6DE3" w:rsidP="003058D6">
            <w:pPr>
              <w:numPr>
                <w:ilvl w:val="0"/>
                <w:numId w:val="18"/>
              </w:numPr>
              <w:overflowPunct w:val="0"/>
              <w:autoSpaceDE w:val="0"/>
              <w:autoSpaceDN w:val="0"/>
              <w:adjustRightInd w:val="0"/>
              <w:textAlignment w:val="baseline"/>
              <w:rPr>
                <w:bCs/>
              </w:rPr>
            </w:pPr>
            <w:r w:rsidRPr="00AB31E0">
              <w:rPr>
                <w:bCs/>
              </w:rPr>
              <w:t xml:space="preserve">Study (for study phase of 9 months) solutions for sidelink positioning considering the following: [RAN1, RAN2] </w:t>
            </w:r>
          </w:p>
          <w:p w14:paraId="1079D5CF" w14:textId="77777777" w:rsidR="00CB6DE3" w:rsidRPr="006F63F9" w:rsidRDefault="00CB6DE3" w:rsidP="003058D6">
            <w:pPr>
              <w:numPr>
                <w:ilvl w:val="0"/>
                <w:numId w:val="18"/>
              </w:numPr>
              <w:overflowPunct w:val="0"/>
              <w:autoSpaceDE w:val="0"/>
              <w:autoSpaceDN w:val="0"/>
              <w:adjustRightInd w:val="0"/>
              <w:ind w:left="1080"/>
              <w:textAlignment w:val="baseline"/>
              <w:rPr>
                <w:bCs/>
                <w:strike/>
                <w:color w:val="FF0000"/>
              </w:rPr>
            </w:pPr>
            <w:r w:rsidRPr="006F63F9">
              <w:rPr>
                <w:bCs/>
                <w:strike/>
                <w:color w:val="FF0000"/>
              </w:rPr>
              <w:t>Scenario/requirements [Moderator comment: These could be moved to the justification section in the final WID]:</w:t>
            </w:r>
          </w:p>
          <w:p w14:paraId="2D0C0FF0" w14:textId="77777777" w:rsidR="00CB6DE3" w:rsidRPr="006F63F9" w:rsidRDefault="00CB6DE3" w:rsidP="003058D6">
            <w:pPr>
              <w:numPr>
                <w:ilvl w:val="1"/>
                <w:numId w:val="18"/>
              </w:numPr>
              <w:overflowPunct w:val="0"/>
              <w:autoSpaceDE w:val="0"/>
              <w:autoSpaceDN w:val="0"/>
              <w:adjustRightInd w:val="0"/>
              <w:textAlignment w:val="baseline"/>
              <w:rPr>
                <w:bCs/>
                <w:strike/>
                <w:color w:val="FF0000"/>
              </w:rPr>
            </w:pPr>
            <w:r w:rsidRPr="006F63F9">
              <w:rPr>
                <w:bCs/>
                <w:strike/>
                <w:color w:val="FF0000"/>
              </w:rPr>
              <w:lastRenderedPageBreak/>
              <w:t xml:space="preserve">Coverage scenarios to </w:t>
            </w:r>
            <w:proofErr w:type="gramStart"/>
            <w:r w:rsidRPr="006F63F9">
              <w:rPr>
                <w:bCs/>
                <w:strike/>
                <w:color w:val="FF0000"/>
              </w:rPr>
              <w:t>cover:</w:t>
            </w:r>
            <w:proofErr w:type="gramEnd"/>
            <w:r w:rsidRPr="006F63F9">
              <w:rPr>
                <w:bCs/>
                <w:strike/>
                <w:color w:val="FF0000"/>
              </w:rPr>
              <w:t xml:space="preserve"> in-coverage, partial-coverage and out-of-coverage</w:t>
            </w:r>
          </w:p>
          <w:p w14:paraId="42CC2455" w14:textId="77777777" w:rsidR="00CB6DE3" w:rsidRPr="006F63F9" w:rsidRDefault="00CB6DE3" w:rsidP="003058D6">
            <w:pPr>
              <w:numPr>
                <w:ilvl w:val="1"/>
                <w:numId w:val="18"/>
              </w:numPr>
              <w:overflowPunct w:val="0"/>
              <w:autoSpaceDE w:val="0"/>
              <w:autoSpaceDN w:val="0"/>
              <w:adjustRightInd w:val="0"/>
              <w:textAlignment w:val="baseline"/>
              <w:rPr>
                <w:bCs/>
                <w:strike/>
                <w:color w:val="FF0000"/>
              </w:rPr>
            </w:pPr>
            <w:r w:rsidRPr="006F63F9">
              <w:rPr>
                <w:bCs/>
                <w:strike/>
                <w:color w:val="FF0000"/>
              </w:rPr>
              <w:t>Requirements: Based on requirements identified in TR38.845 and TS22.261 and TS22.104</w:t>
            </w:r>
          </w:p>
          <w:p w14:paraId="2C9AA8EC" w14:textId="77777777" w:rsidR="00CB6DE3" w:rsidRPr="006F63F9" w:rsidRDefault="00CB6DE3" w:rsidP="003058D6">
            <w:pPr>
              <w:numPr>
                <w:ilvl w:val="1"/>
                <w:numId w:val="18"/>
              </w:numPr>
              <w:overflowPunct w:val="0"/>
              <w:autoSpaceDE w:val="0"/>
              <w:autoSpaceDN w:val="0"/>
              <w:adjustRightInd w:val="0"/>
              <w:textAlignment w:val="baseline"/>
              <w:rPr>
                <w:bCs/>
                <w:strike/>
                <w:color w:val="FF0000"/>
              </w:rPr>
            </w:pPr>
            <w:r w:rsidRPr="006F63F9">
              <w:rPr>
                <w:bCs/>
                <w:strike/>
                <w:color w:val="FF0000"/>
              </w:rPr>
              <w:t>Use cases: V2X (TR38.845), public safety (TR38.845), commercial (TS22.261), IIOT (TS22.104)</w:t>
            </w:r>
          </w:p>
          <w:p w14:paraId="444F299F" w14:textId="77777777" w:rsidR="00CB6DE3" w:rsidRPr="006F63F9" w:rsidRDefault="00CB6DE3" w:rsidP="003058D6">
            <w:pPr>
              <w:numPr>
                <w:ilvl w:val="1"/>
                <w:numId w:val="18"/>
              </w:numPr>
              <w:overflowPunct w:val="0"/>
              <w:autoSpaceDE w:val="0"/>
              <w:autoSpaceDN w:val="0"/>
              <w:adjustRightInd w:val="0"/>
              <w:textAlignment w:val="baseline"/>
              <w:rPr>
                <w:bCs/>
                <w:strike/>
                <w:color w:val="FF0000"/>
              </w:rPr>
            </w:pPr>
            <w:r w:rsidRPr="006F63F9">
              <w:rPr>
                <w:bCs/>
                <w:strike/>
                <w:color w:val="FF0000"/>
              </w:rPr>
              <w:t>Spectrum: ITS, licensed</w:t>
            </w:r>
          </w:p>
          <w:p w14:paraId="2BFC81F8" w14:textId="77777777" w:rsidR="00CB6DE3" w:rsidRPr="00AB31E0" w:rsidRDefault="00CB6DE3" w:rsidP="003058D6">
            <w:pPr>
              <w:numPr>
                <w:ilvl w:val="0"/>
                <w:numId w:val="18"/>
              </w:numPr>
              <w:overflowPunct w:val="0"/>
              <w:autoSpaceDE w:val="0"/>
              <w:autoSpaceDN w:val="0"/>
              <w:adjustRightInd w:val="0"/>
              <w:ind w:left="1080"/>
              <w:textAlignment w:val="baseline"/>
              <w:rPr>
                <w:bCs/>
              </w:rPr>
            </w:pPr>
            <w:r w:rsidRPr="00AB31E0">
              <w:rPr>
                <w:bCs/>
              </w:rPr>
              <w:t>Identify specific target performance requirements to be considered for the evaluation [RAN1]</w:t>
            </w:r>
          </w:p>
          <w:p w14:paraId="1112CC55" w14:textId="77777777" w:rsidR="00CB6DE3" w:rsidRPr="00AB31E0" w:rsidRDefault="00CB6DE3" w:rsidP="003058D6">
            <w:pPr>
              <w:numPr>
                <w:ilvl w:val="0"/>
                <w:numId w:val="18"/>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identified uses cases and coverage scenarios, reusing existing methodologies from sidelink communication and from positioning as much as possible [RAN1]. </w:t>
            </w:r>
          </w:p>
          <w:p w14:paraId="19358610" w14:textId="77777777" w:rsidR="00CB6DE3" w:rsidRPr="00AB31E0" w:rsidRDefault="00CB6DE3" w:rsidP="003058D6">
            <w:pPr>
              <w:numPr>
                <w:ilvl w:val="0"/>
                <w:numId w:val="18"/>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 [RAN1, RAN2]</w:t>
            </w:r>
          </w:p>
          <w:p w14:paraId="3564DB98" w14:textId="77777777" w:rsidR="00CB6DE3" w:rsidRPr="00AB31E0" w:rsidRDefault="00CB6DE3" w:rsidP="003058D6">
            <w:pPr>
              <w:numPr>
                <w:ilvl w:val="1"/>
                <w:numId w:val="18"/>
              </w:numPr>
              <w:overflowPunct w:val="0"/>
              <w:autoSpaceDE w:val="0"/>
              <w:autoSpaceDN w:val="0"/>
              <w:adjustRightInd w:val="0"/>
              <w:textAlignment w:val="baseline"/>
              <w:rPr>
                <w:bCs/>
              </w:rPr>
            </w:pPr>
            <w:r>
              <w:rPr>
                <w:bCs/>
              </w:rPr>
              <w:t>R</w:t>
            </w:r>
            <w:r w:rsidRPr="00AB31E0">
              <w:rPr>
                <w:bCs/>
              </w:rPr>
              <w:t>elative positioning, ranging and absolute positioning</w:t>
            </w:r>
          </w:p>
          <w:p w14:paraId="79493081" w14:textId="77777777" w:rsidR="00CB6DE3" w:rsidRPr="00AB31E0" w:rsidRDefault="00CB6DE3" w:rsidP="003058D6">
            <w:pPr>
              <w:numPr>
                <w:ilvl w:val="1"/>
                <w:numId w:val="18"/>
              </w:numPr>
              <w:overflowPunct w:val="0"/>
              <w:autoSpaceDE w:val="0"/>
              <w:autoSpaceDN w:val="0"/>
              <w:adjustRightInd w:val="0"/>
              <w:textAlignment w:val="baseline"/>
              <w:rPr>
                <w:bCs/>
              </w:rPr>
            </w:pPr>
            <w:r w:rsidRPr="00AB31E0">
              <w:rPr>
                <w:bCs/>
              </w:rPr>
              <w:t xml:space="preserve">Study of positioning methods (e.g.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7D6C059" w14:textId="77777777" w:rsidR="00CB6DE3" w:rsidRPr="00AB31E0" w:rsidRDefault="00CB6DE3" w:rsidP="003058D6">
            <w:pPr>
              <w:numPr>
                <w:ilvl w:val="1"/>
                <w:numId w:val="18"/>
              </w:numPr>
              <w:overflowPunct w:val="0"/>
              <w:autoSpaceDE w:val="0"/>
              <w:autoSpaceDN w:val="0"/>
              <w:adjustRightInd w:val="0"/>
              <w:textAlignment w:val="baseline"/>
              <w:rPr>
                <w:bCs/>
              </w:rPr>
            </w:pPr>
            <w:r w:rsidRPr="00AB31E0">
              <w:rPr>
                <w:bCs/>
              </w:rPr>
              <w:t xml:space="preserve">Study of sidelink reference signals for positioning purposes, including signal design, </w:t>
            </w:r>
            <w:proofErr w:type="spellStart"/>
            <w:r w:rsidRPr="00AB31E0">
              <w:rPr>
                <w:bCs/>
              </w:rPr>
              <w:t>phy</w:t>
            </w:r>
            <w:proofErr w:type="spellEnd"/>
            <w:r w:rsidRPr="00AB31E0">
              <w:rPr>
                <w:bCs/>
              </w:rPr>
              <w:t xml:space="preserve"> layer control </w:t>
            </w:r>
            <w:proofErr w:type="spellStart"/>
            <w:r w:rsidRPr="00AB31E0">
              <w:rPr>
                <w:bCs/>
              </w:rPr>
              <w:t>signalling</w:t>
            </w:r>
            <w:proofErr w:type="spellEnd"/>
            <w:r w:rsidRPr="00AB31E0">
              <w:rPr>
                <w:bCs/>
              </w:rPr>
              <w:t xml:space="preserve">, resource allocation, physical layer measurements, associated physical layer procedures, </w:t>
            </w:r>
            <w:proofErr w:type="spellStart"/>
            <w:r w:rsidRPr="00AB31E0">
              <w:rPr>
                <w:bCs/>
              </w:rPr>
              <w:t>etc</w:t>
            </w:r>
            <w:proofErr w:type="spellEnd"/>
            <w:r w:rsidRPr="00AB31E0">
              <w:rPr>
                <w:bCs/>
              </w:rPr>
              <w:t xml:space="preserve"> [RAN1]</w:t>
            </w:r>
          </w:p>
          <w:p w14:paraId="549DD6FF" w14:textId="77777777" w:rsidR="00CB6DE3" w:rsidRPr="00AB31E0" w:rsidRDefault="00CB6DE3" w:rsidP="003058D6">
            <w:pPr>
              <w:numPr>
                <w:ilvl w:val="1"/>
                <w:numId w:val="18"/>
              </w:numPr>
              <w:overflowPunct w:val="0"/>
              <w:autoSpaceDE w:val="0"/>
              <w:autoSpaceDN w:val="0"/>
              <w:adjustRightInd w:val="0"/>
              <w:textAlignment w:val="baseline"/>
              <w:rPr>
                <w:bCs/>
              </w:rPr>
            </w:pPr>
            <w:r w:rsidRPr="00AB31E0">
              <w:rPr>
                <w:bCs/>
              </w:rPr>
              <w:t xml:space="preserve">Study of positioning architecture and </w:t>
            </w:r>
            <w:proofErr w:type="spellStart"/>
            <w:r w:rsidRPr="00AB31E0">
              <w:rPr>
                <w:bCs/>
              </w:rPr>
              <w:t>signalling</w:t>
            </w:r>
            <w:proofErr w:type="spellEnd"/>
            <w:r w:rsidRPr="00AB31E0">
              <w:rPr>
                <w:bCs/>
              </w:rPr>
              <w:t xml:space="preserve"> procedures (e.g. configuration, measurement reporting, </w:t>
            </w:r>
            <w:proofErr w:type="spellStart"/>
            <w:r w:rsidRPr="00AB31E0">
              <w:rPr>
                <w:bCs/>
              </w:rPr>
              <w:t>etc</w:t>
            </w:r>
            <w:proofErr w:type="spellEnd"/>
            <w:r w:rsidRPr="00AB31E0">
              <w:rPr>
                <w:bCs/>
              </w:rPr>
              <w:t xml:space="preserve">) to enable sidelink positioning covering both UE based and </w:t>
            </w:r>
            <w:proofErr w:type="gramStart"/>
            <w:r w:rsidRPr="00AB31E0">
              <w:rPr>
                <w:bCs/>
              </w:rPr>
              <w:t>network based</w:t>
            </w:r>
            <w:proofErr w:type="gramEnd"/>
            <w:r w:rsidRPr="00AB31E0">
              <w:rPr>
                <w:bCs/>
              </w:rPr>
              <w:t xml:space="preserve"> positioning [RAN2, including coordination </w:t>
            </w:r>
            <w:r>
              <w:rPr>
                <w:bCs/>
              </w:rPr>
              <w:t>and</w:t>
            </w:r>
            <w:r w:rsidRPr="00AB31E0">
              <w:rPr>
                <w:bCs/>
              </w:rPr>
              <w:t xml:space="preserve"> alignment with SA2 as required]</w:t>
            </w:r>
          </w:p>
          <w:p w14:paraId="464DC51C" w14:textId="77777777" w:rsidR="00CB6DE3" w:rsidRDefault="00CB6DE3" w:rsidP="003058D6">
            <w:pPr>
              <w:numPr>
                <w:ilvl w:val="1"/>
                <w:numId w:val="18"/>
              </w:numPr>
              <w:overflowPunct w:val="0"/>
              <w:autoSpaceDE w:val="0"/>
              <w:autoSpaceDN w:val="0"/>
              <w:adjustRightInd w:val="0"/>
              <w:textAlignment w:val="baseline"/>
              <w:rPr>
                <w:bCs/>
              </w:rPr>
            </w:pPr>
            <w:r w:rsidRPr="00AB31E0">
              <w:rPr>
                <w:bCs/>
              </w:rPr>
              <w:t>Recommend solutions, if any, to be specified in the normative phase [RAN1, RAN2]</w:t>
            </w:r>
          </w:p>
          <w:p w14:paraId="308FA029" w14:textId="77777777" w:rsidR="00CB6DE3" w:rsidRPr="00F257A4" w:rsidRDefault="00CB6DE3" w:rsidP="00CB6DE3">
            <w:pPr>
              <w:rPr>
                <w:bCs/>
              </w:rPr>
            </w:pPr>
          </w:p>
          <w:p w14:paraId="11000855" w14:textId="77777777" w:rsidR="00CB6DE3" w:rsidRPr="00CB6DE3" w:rsidRDefault="00CB6DE3" w:rsidP="003058D6">
            <w:pPr>
              <w:numPr>
                <w:ilvl w:val="0"/>
                <w:numId w:val="19"/>
              </w:numPr>
              <w:overflowPunct w:val="0"/>
              <w:autoSpaceDE w:val="0"/>
              <w:autoSpaceDN w:val="0"/>
              <w:adjustRightInd w:val="0"/>
              <w:textAlignment w:val="baseline"/>
              <w:rPr>
                <w:bCs/>
                <w:color w:val="000000" w:themeColor="text1"/>
              </w:rPr>
            </w:pPr>
            <w:r w:rsidRPr="00CB6DE3">
              <w:rPr>
                <w:bCs/>
                <w:color w:val="000000" w:themeColor="text1"/>
              </w:rPr>
              <w:t>Improved accuracy, integrity, and power efficiency:</w:t>
            </w:r>
          </w:p>
          <w:p w14:paraId="494C6AA3" w14:textId="77777777" w:rsidR="00CB6DE3" w:rsidRPr="00CB6DE3" w:rsidRDefault="00CB6DE3" w:rsidP="003058D6">
            <w:pPr>
              <w:numPr>
                <w:ilvl w:val="1"/>
                <w:numId w:val="19"/>
              </w:numPr>
              <w:overflowPunct w:val="0"/>
              <w:autoSpaceDE w:val="0"/>
              <w:autoSpaceDN w:val="0"/>
              <w:adjustRightInd w:val="0"/>
              <w:textAlignment w:val="baseline"/>
              <w:rPr>
                <w:bCs/>
                <w:color w:val="000000" w:themeColor="text1"/>
              </w:rPr>
            </w:pPr>
            <w:r w:rsidRPr="00CB6DE3">
              <w:rPr>
                <w:bCs/>
                <w:color w:val="000000" w:themeColor="text1"/>
              </w:rPr>
              <w:t>Study (for study phase of 9 months) solutions for Integrity for RAT dependent positioning techniques [RAN2, RAN1]:</w:t>
            </w:r>
          </w:p>
          <w:p w14:paraId="13A3CD2E"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r w:rsidRPr="00CB6DE3">
              <w:rPr>
                <w:bCs/>
                <w:color w:val="000000" w:themeColor="text1"/>
              </w:rPr>
              <w:t>Identify the error sources, failure modes, [RAN1, RAN2].</w:t>
            </w:r>
          </w:p>
          <w:p w14:paraId="0E0308A6"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r w:rsidRPr="00CB6DE3">
              <w:rPr>
                <w:bCs/>
                <w:color w:val="000000" w:themeColor="text1"/>
              </w:rPr>
              <w:t xml:space="preserve">Study methodologies, procedures, </w:t>
            </w:r>
            <w:proofErr w:type="spellStart"/>
            <w:r w:rsidRPr="00CB6DE3">
              <w:rPr>
                <w:bCs/>
                <w:color w:val="000000" w:themeColor="text1"/>
              </w:rPr>
              <w:t>signalling</w:t>
            </w:r>
            <w:proofErr w:type="spellEnd"/>
            <w:r w:rsidRPr="00CB6DE3">
              <w:rPr>
                <w:bCs/>
                <w:color w:val="000000" w:themeColor="text1"/>
              </w:rPr>
              <w:t xml:space="preserve">, </w:t>
            </w:r>
            <w:proofErr w:type="spellStart"/>
            <w:r w:rsidRPr="00CB6DE3">
              <w:rPr>
                <w:bCs/>
                <w:color w:val="000000" w:themeColor="text1"/>
              </w:rPr>
              <w:t>etc</w:t>
            </w:r>
            <w:proofErr w:type="spellEnd"/>
            <w:r w:rsidRPr="00CB6DE3">
              <w:rPr>
                <w:bCs/>
                <w:color w:val="000000" w:themeColor="text1"/>
              </w:rPr>
              <w:t xml:space="preserve"> for determination of positioning integrity for both UE-based and UE-assisted positioning [RAN2, RAN1]</w:t>
            </w:r>
          </w:p>
          <w:p w14:paraId="256F7EDB" w14:textId="77777777" w:rsidR="00CB6DE3" w:rsidRPr="00CB6DE3" w:rsidRDefault="00CB6DE3" w:rsidP="003058D6">
            <w:pPr>
              <w:numPr>
                <w:ilvl w:val="1"/>
                <w:numId w:val="19"/>
              </w:numPr>
              <w:overflowPunct w:val="0"/>
              <w:autoSpaceDE w:val="0"/>
              <w:autoSpaceDN w:val="0"/>
              <w:adjustRightInd w:val="0"/>
              <w:textAlignment w:val="baseline"/>
              <w:rPr>
                <w:bCs/>
                <w:color w:val="000000" w:themeColor="text1"/>
              </w:rPr>
            </w:pPr>
            <w:r w:rsidRPr="00CB6DE3">
              <w:rPr>
                <w:bCs/>
                <w:color w:val="000000" w:themeColor="text1"/>
              </w:rPr>
              <w:t>Study (for study phase of 9 months) and, if found beneficial, specify solutions for accuracy improvement based on PRS/SRS bandwidth aggregation for intra-band carriers[RAN1, RAN4, RAN2, RAN3]:</w:t>
            </w:r>
          </w:p>
          <w:p w14:paraId="41625407"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r w:rsidRPr="00CB6DE3">
              <w:rPr>
                <w:bCs/>
                <w:color w:val="000000" w:themeColor="text1"/>
              </w:rPr>
              <w:t xml:space="preserve">RAN4 to consider implications of PRS/SRS bandwidth aggregation (e.g. timing errors, phase coherency, frequency errors, power imbalance, </w:t>
            </w:r>
            <w:proofErr w:type="spellStart"/>
            <w:r w:rsidRPr="00CB6DE3">
              <w:rPr>
                <w:bCs/>
                <w:color w:val="000000" w:themeColor="text1"/>
              </w:rPr>
              <w:t>etc</w:t>
            </w:r>
            <w:proofErr w:type="spellEnd"/>
            <w:r w:rsidRPr="00CB6DE3">
              <w:rPr>
                <w:bCs/>
                <w:color w:val="000000" w:themeColor="text1"/>
              </w:rPr>
              <w:t>).</w:t>
            </w:r>
          </w:p>
          <w:p w14:paraId="743E5A6B" w14:textId="77777777" w:rsidR="00CB6DE3" w:rsidRPr="00CB6DE3" w:rsidRDefault="00CB6DE3" w:rsidP="003058D6">
            <w:pPr>
              <w:numPr>
                <w:ilvl w:val="1"/>
                <w:numId w:val="19"/>
              </w:numPr>
              <w:overflowPunct w:val="0"/>
              <w:autoSpaceDE w:val="0"/>
              <w:autoSpaceDN w:val="0"/>
              <w:adjustRightInd w:val="0"/>
              <w:textAlignment w:val="baseline"/>
              <w:rPr>
                <w:bCs/>
                <w:color w:val="000000" w:themeColor="text1"/>
              </w:rPr>
            </w:pPr>
            <w:r w:rsidRPr="00CB6DE3">
              <w:rPr>
                <w:bCs/>
                <w:color w:val="000000" w:themeColor="text1"/>
              </w:rPr>
              <w:t>Study (for study phase of 9 months and, if found beneficial, specify solutions for accuracy improvement based on NR carrier phase measurements [RAN1, RAN4, RAN2, RAN3]</w:t>
            </w:r>
          </w:p>
          <w:p w14:paraId="171FBED3"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r w:rsidRPr="00CB6DE3">
              <w:rPr>
                <w:bCs/>
                <w:color w:val="000000" w:themeColor="text1"/>
              </w:rPr>
              <w:lastRenderedPageBreak/>
              <w:t>Reference signals, physical layer measurements, physical layer procedures to enable positioning based on NR carrier phase measurements for both UE-based and UE-assisted positioning [RAN1]</w:t>
            </w:r>
          </w:p>
          <w:p w14:paraId="37E8532F"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r w:rsidRPr="00CB6DE3">
              <w:rPr>
                <w:bCs/>
                <w:color w:val="000000" w:themeColor="text1"/>
              </w:rPr>
              <w:t>Focus on reuse of existing PRS and SRS, with new reference signals only considered if found necessary</w:t>
            </w:r>
          </w:p>
          <w:p w14:paraId="66CC0432" w14:textId="77777777" w:rsidR="00CB6DE3" w:rsidRPr="00CB6DE3" w:rsidRDefault="00CB6DE3" w:rsidP="003058D6">
            <w:pPr>
              <w:numPr>
                <w:ilvl w:val="2"/>
                <w:numId w:val="19"/>
              </w:numPr>
              <w:overflowPunct w:val="0"/>
              <w:autoSpaceDE w:val="0"/>
              <w:autoSpaceDN w:val="0"/>
              <w:adjustRightInd w:val="0"/>
              <w:textAlignment w:val="baseline"/>
              <w:rPr>
                <w:bCs/>
                <w:color w:val="000000" w:themeColor="text1"/>
              </w:rPr>
            </w:pPr>
            <w:proofErr w:type="spellStart"/>
            <w:r w:rsidRPr="00CB6DE3">
              <w:rPr>
                <w:bCs/>
                <w:color w:val="000000" w:themeColor="text1"/>
              </w:rPr>
              <w:t>Signalling</w:t>
            </w:r>
            <w:proofErr w:type="spellEnd"/>
            <w:r w:rsidRPr="00CB6DE3">
              <w:rPr>
                <w:bCs/>
                <w:color w:val="000000" w:themeColor="text1"/>
              </w:rPr>
              <w:t xml:space="preserve"> for configuration and measurement reporting [RAN2, RAN3]</w:t>
            </w:r>
          </w:p>
          <w:p w14:paraId="3BC9CF00" w14:textId="77777777" w:rsidR="00CB6DE3" w:rsidRPr="00CB6DE3" w:rsidRDefault="00CB6DE3" w:rsidP="003058D6">
            <w:pPr>
              <w:numPr>
                <w:ilvl w:val="1"/>
                <w:numId w:val="19"/>
              </w:numPr>
              <w:overflowPunct w:val="0"/>
              <w:autoSpaceDE w:val="0"/>
              <w:autoSpaceDN w:val="0"/>
              <w:adjustRightInd w:val="0"/>
              <w:textAlignment w:val="baseline"/>
              <w:rPr>
                <w:bCs/>
                <w:color w:val="000000" w:themeColor="text1"/>
              </w:rPr>
            </w:pPr>
            <w:r w:rsidRPr="00CB6DE3">
              <w:rPr>
                <w:bCs/>
                <w:color w:val="000000" w:themeColor="text1"/>
              </w:rPr>
              <w:t>Study (for study phase of 9 months) the requirements on LPHAP as developed by SA1 and evaluate whether existing RAN functionality can support these power consumption and positioning requirements. Based on the evaluation, identify potential enhancements to help address any limitations [RAN2, RAN1]</w:t>
            </w:r>
          </w:p>
          <w:p w14:paraId="48170EDD" w14:textId="77777777" w:rsidR="00CB6DE3" w:rsidRDefault="00CB6DE3" w:rsidP="00CB6DE3">
            <w:pPr>
              <w:rPr>
                <w:bCs/>
              </w:rPr>
            </w:pPr>
          </w:p>
          <w:p w14:paraId="37A20249" w14:textId="77777777" w:rsidR="00CB6DE3" w:rsidRPr="001A5A0D" w:rsidRDefault="00CB6DE3" w:rsidP="003058D6">
            <w:pPr>
              <w:numPr>
                <w:ilvl w:val="0"/>
                <w:numId w:val="19"/>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D3E87BB" w14:textId="77777777" w:rsidR="00CB6DE3" w:rsidRPr="00CB6DE3" w:rsidRDefault="00CB6DE3" w:rsidP="003058D6">
            <w:pPr>
              <w:numPr>
                <w:ilvl w:val="1"/>
                <w:numId w:val="19"/>
              </w:numPr>
              <w:overflowPunct w:val="0"/>
              <w:autoSpaceDE w:val="0"/>
              <w:autoSpaceDN w:val="0"/>
              <w:adjustRightInd w:val="0"/>
              <w:textAlignment w:val="baseline"/>
              <w:rPr>
                <w:bCs/>
                <w:color w:val="FF0000"/>
              </w:rPr>
            </w:pPr>
            <w:r w:rsidRPr="00CB6DE3">
              <w:rPr>
                <w:bCs/>
                <w:color w:val="FF0000"/>
              </w:rPr>
              <w:t>Study (for study phase of X months)</w:t>
            </w:r>
          </w:p>
          <w:p w14:paraId="42E9E946" w14:textId="77777777" w:rsidR="00CB6DE3" w:rsidRPr="00CB6DE3" w:rsidRDefault="00CB6DE3" w:rsidP="003058D6">
            <w:pPr>
              <w:numPr>
                <w:ilvl w:val="2"/>
                <w:numId w:val="19"/>
              </w:numPr>
              <w:overflowPunct w:val="0"/>
              <w:autoSpaceDE w:val="0"/>
              <w:autoSpaceDN w:val="0"/>
              <w:adjustRightInd w:val="0"/>
              <w:textAlignment w:val="baseline"/>
              <w:rPr>
                <w:bCs/>
                <w:color w:val="FF0000"/>
              </w:rPr>
            </w:pPr>
            <w:r w:rsidRPr="00CB6DE3">
              <w:rPr>
                <w:bCs/>
                <w:color w:val="FF0000"/>
              </w:rPr>
              <w:t xml:space="preserve">Define core and performance requirements for positioning measurements performed by </w:t>
            </w:r>
            <w:proofErr w:type="spellStart"/>
            <w:r w:rsidRPr="00CB6DE3">
              <w:rPr>
                <w:bCs/>
                <w:color w:val="FF0000"/>
              </w:rPr>
              <w:t>RedCap</w:t>
            </w:r>
            <w:proofErr w:type="spellEnd"/>
            <w:r w:rsidRPr="00CB6DE3">
              <w:rPr>
                <w:bCs/>
                <w:color w:val="FF0000"/>
              </w:rPr>
              <w:t xml:space="preserve"> UEs [RAN4]</w:t>
            </w:r>
          </w:p>
          <w:p w14:paraId="22A70231" w14:textId="77777777" w:rsidR="00CB6DE3" w:rsidRDefault="00CB6DE3" w:rsidP="003058D6">
            <w:pPr>
              <w:numPr>
                <w:ilvl w:val="1"/>
                <w:numId w:val="19"/>
              </w:numPr>
              <w:overflowPunct w:val="0"/>
              <w:autoSpaceDE w:val="0"/>
              <w:autoSpaceDN w:val="0"/>
              <w:adjustRightInd w:val="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 RAN4]</w:t>
            </w:r>
          </w:p>
          <w:p w14:paraId="7C0BCA85" w14:textId="77777777" w:rsidR="00CB6DE3" w:rsidRPr="001A5A0D" w:rsidRDefault="00CB6DE3" w:rsidP="003058D6">
            <w:pPr>
              <w:numPr>
                <w:ilvl w:val="1"/>
                <w:numId w:val="19"/>
              </w:numPr>
              <w:overflowPunct w:val="0"/>
              <w:autoSpaceDE w:val="0"/>
              <w:autoSpaceDN w:val="0"/>
              <w:adjustRightInd w:val="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6B653D69" w14:textId="77777777" w:rsidR="00CB6DE3" w:rsidRDefault="00CB6DE3" w:rsidP="003058D6">
            <w:pPr>
              <w:numPr>
                <w:ilvl w:val="1"/>
                <w:numId w:val="19"/>
              </w:numPr>
              <w:overflowPunct w:val="0"/>
              <w:autoSpaceDE w:val="0"/>
              <w:autoSpaceDN w:val="0"/>
              <w:adjustRightInd w:val="0"/>
              <w:textAlignment w:val="baseline"/>
              <w:rPr>
                <w:bCs/>
                <w:strike/>
                <w:color w:val="FF0000"/>
              </w:rPr>
            </w:pPr>
            <w:r w:rsidRPr="00F33075">
              <w:rPr>
                <w:bCs/>
                <w:strike/>
                <w:color w:val="FF0000"/>
              </w:rPr>
              <w:t xml:space="preserve">Define core and performance requirements for positioning measurements performed by </w:t>
            </w:r>
            <w:proofErr w:type="spellStart"/>
            <w:r w:rsidRPr="00F33075">
              <w:rPr>
                <w:bCs/>
                <w:strike/>
                <w:color w:val="FF0000"/>
              </w:rPr>
              <w:t>RedCap</w:t>
            </w:r>
            <w:proofErr w:type="spellEnd"/>
            <w:r w:rsidRPr="00F33075">
              <w:rPr>
                <w:bCs/>
                <w:strike/>
                <w:color w:val="FF0000"/>
              </w:rPr>
              <w:t xml:space="preserve"> UEs [RAN4]</w:t>
            </w:r>
          </w:p>
          <w:p w14:paraId="25F1D0F8" w14:textId="77777777" w:rsidR="00CB6DE3" w:rsidRPr="00F33075" w:rsidRDefault="00CB6DE3" w:rsidP="003058D6">
            <w:pPr>
              <w:numPr>
                <w:ilvl w:val="0"/>
                <w:numId w:val="19"/>
              </w:numPr>
              <w:overflowPunct w:val="0"/>
              <w:autoSpaceDE w:val="0"/>
              <w:autoSpaceDN w:val="0"/>
              <w:adjustRightInd w:val="0"/>
              <w:textAlignment w:val="baseline"/>
              <w:rPr>
                <w:bCs/>
                <w:color w:val="FF0000"/>
                <w:lang w:val="en-GB"/>
              </w:rPr>
            </w:pPr>
            <w:r w:rsidRPr="00F33075">
              <w:rPr>
                <w:bCs/>
                <w:color w:val="FF0000"/>
                <w:lang w:val="en-GB"/>
              </w:rPr>
              <w:t>Positioning support for NTN,</w:t>
            </w:r>
          </w:p>
          <w:p w14:paraId="48EA7C41" w14:textId="77777777" w:rsidR="00CB6DE3" w:rsidRPr="00F33075" w:rsidRDefault="00CB6DE3" w:rsidP="003058D6">
            <w:pPr>
              <w:numPr>
                <w:ilvl w:val="1"/>
                <w:numId w:val="19"/>
              </w:numPr>
              <w:overflowPunct w:val="0"/>
              <w:autoSpaceDE w:val="0"/>
              <w:autoSpaceDN w:val="0"/>
              <w:adjustRightInd w:val="0"/>
              <w:textAlignment w:val="baseline"/>
              <w:rPr>
                <w:bCs/>
                <w:color w:val="FF0000"/>
                <w:lang w:val="en-GB"/>
              </w:rPr>
            </w:pPr>
            <w:r w:rsidRPr="00F33075">
              <w:rPr>
                <w:bCs/>
                <w:color w:val="FF0000"/>
                <w:lang w:val="en-GB"/>
              </w:rPr>
              <w:t>Study network-based positioning solutions suitable for NTN and identify achievable performance considering privacy and regulation requirements and considering that the number of satellites in view can be limited (including single satellite) [RAN1,RAN2]</w:t>
            </w:r>
          </w:p>
          <w:p w14:paraId="66ADB25C" w14:textId="77777777" w:rsidR="00CB6DE3" w:rsidRPr="00F33075" w:rsidRDefault="00CB6DE3" w:rsidP="003058D6">
            <w:pPr>
              <w:numPr>
                <w:ilvl w:val="1"/>
                <w:numId w:val="19"/>
              </w:numPr>
              <w:overflowPunct w:val="0"/>
              <w:autoSpaceDE w:val="0"/>
              <w:autoSpaceDN w:val="0"/>
              <w:adjustRightInd w:val="0"/>
              <w:textAlignment w:val="baseline"/>
              <w:rPr>
                <w:bCs/>
                <w:color w:val="FF0000"/>
                <w:lang w:val="en-GB"/>
              </w:rPr>
            </w:pPr>
            <w:r w:rsidRPr="00F33075">
              <w:rPr>
                <w:bCs/>
                <w:color w:val="FF0000"/>
                <w:lang w:val="en-GB"/>
              </w:rPr>
              <w:t>Study possible issues of applying existing network-based positioning solutions in NTN and evaluate possible enhancements if needed. [RAN1,RAN2,RAN3]</w:t>
            </w:r>
          </w:p>
          <w:p w14:paraId="71A334EF" w14:textId="77777777" w:rsidR="00CB6DE3" w:rsidRDefault="00CB6DE3" w:rsidP="00CB6DE3">
            <w:pPr>
              <w:rPr>
                <w:b/>
              </w:rPr>
            </w:pPr>
          </w:p>
        </w:tc>
      </w:tr>
    </w:tbl>
    <w:p w14:paraId="07C3DC35" w14:textId="77777777" w:rsidR="00CB6DE3" w:rsidRDefault="00CB6DE3" w:rsidP="00CB6DE3">
      <w:pPr>
        <w:jc w:val="both"/>
        <w:rPr>
          <w:b/>
        </w:rPr>
      </w:pPr>
    </w:p>
    <w:p w14:paraId="25832711" w14:textId="77777777" w:rsidR="00CB6DE3" w:rsidRPr="00F33075" w:rsidRDefault="00CB6DE3" w:rsidP="00CB6DE3">
      <w:pPr>
        <w:overflowPunct w:val="0"/>
        <w:autoSpaceDE w:val="0"/>
        <w:autoSpaceDN w:val="0"/>
        <w:adjustRightInd w:val="0"/>
        <w:textAlignment w:val="baseline"/>
        <w:rPr>
          <w:bCs/>
          <w:strike/>
          <w:color w:val="FF0000"/>
        </w:rPr>
      </w:pPr>
    </w:p>
    <w:p w14:paraId="5B0A27D7" w14:textId="1BEE3182" w:rsidR="00CB6DE3" w:rsidRDefault="00CB6DE3" w:rsidP="00CB6DE3">
      <w:pPr>
        <w:jc w:val="both"/>
      </w:pPr>
      <w:r>
        <w:t xml:space="preserve">The key change is that </w:t>
      </w:r>
      <w:proofErr w:type="spellStart"/>
      <w:r>
        <w:t>RedCap</w:t>
      </w:r>
      <w:proofErr w:type="spellEnd"/>
      <w:r>
        <w:t xml:space="preserve"> positioning should start with a study phase. </w:t>
      </w:r>
      <w:r>
        <w:t xml:space="preserve">From the description of the objective,  (a) “evaluate positioning performance…” and (b) “Based on evaluation …” this is essentially a study phase. The study phase may be led by RAN4 to </w:t>
      </w:r>
      <w:r w:rsidRPr="00E615E3">
        <w:rPr>
          <w:bCs/>
        </w:rPr>
        <w:t>d</w:t>
      </w:r>
      <w:r w:rsidRPr="00E615E3">
        <w:rPr>
          <w:bCs/>
          <w:lang w:bidi="hi-IN"/>
        </w:rPr>
        <w:t>efine</w:t>
      </w:r>
      <w:r w:rsidRPr="00E615E3">
        <w:rPr>
          <w:bCs/>
        </w:rPr>
        <w:t xml:space="preserve"> the</w:t>
      </w:r>
      <w:r w:rsidRPr="00E615E3">
        <w:rPr>
          <w:bCs/>
          <w:lang w:bidi="hi-IN"/>
        </w:rPr>
        <w:t xml:space="preserve"> core and performance requirements for positioning measurements performed by </w:t>
      </w:r>
      <w:proofErr w:type="spellStart"/>
      <w:r w:rsidRPr="00E615E3">
        <w:rPr>
          <w:bCs/>
          <w:lang w:bidi="hi-IN"/>
        </w:rPr>
        <w:t>RedCap</w:t>
      </w:r>
      <w:proofErr w:type="spellEnd"/>
      <w:r w:rsidRPr="00E615E3">
        <w:rPr>
          <w:bCs/>
          <w:lang w:bidi="hi-IN"/>
        </w:rPr>
        <w:t xml:space="preserve"> UEs</w:t>
      </w:r>
      <w:r>
        <w:t xml:space="preserve">. </w:t>
      </w:r>
      <w:r w:rsidRPr="00CB6DE3">
        <w:t xml:space="preserve">To address the concerns of workload in last 9 months </w:t>
      </w:r>
      <w:r>
        <w:t xml:space="preserve">if </w:t>
      </w:r>
      <w:r w:rsidRPr="00CB6DE3">
        <w:t xml:space="preserve">all </w:t>
      </w:r>
      <w:r>
        <w:t xml:space="preserve">the </w:t>
      </w:r>
      <w:r w:rsidRPr="00CB6DE3">
        <w:t xml:space="preserve">three </w:t>
      </w:r>
      <w:r>
        <w:t xml:space="preserve">original </w:t>
      </w:r>
      <w:r w:rsidRPr="00CB6DE3">
        <w:t>objectives</w:t>
      </w:r>
      <w:r>
        <w:t xml:space="preserve"> are kept</w:t>
      </w:r>
      <w:r w:rsidRPr="00CB6DE3">
        <w:t>, the “study phase” may be set to a shorter duration e.g. 6 months.</w:t>
      </w:r>
      <w:r>
        <w:t xml:space="preserve"> </w:t>
      </w:r>
    </w:p>
    <w:p w14:paraId="7757FFBA" w14:textId="77777777" w:rsidR="006F63F9" w:rsidRDefault="006F63F9" w:rsidP="00CB6DE3">
      <w:pPr>
        <w:jc w:val="both"/>
      </w:pPr>
    </w:p>
    <w:p w14:paraId="1BEE1003" w14:textId="7F18D95F" w:rsidR="00CB6DE3" w:rsidRDefault="00CB6DE3" w:rsidP="00CB6DE3">
      <w:pPr>
        <w:jc w:val="both"/>
      </w:pPr>
      <w:r>
        <w:t>As discussed in Section 1, an NTN positioning objective should be added with discussion on possible down-scoping done separately.</w:t>
      </w:r>
    </w:p>
    <w:p w14:paraId="237ABFFF" w14:textId="37246970" w:rsidR="00CB6DE3" w:rsidRDefault="00CB6DE3" w:rsidP="00CB6DE3">
      <w:pPr>
        <w:jc w:val="both"/>
      </w:pPr>
    </w:p>
    <w:p w14:paraId="1B5D9B61" w14:textId="133C4DF8" w:rsidR="00CB6DE3" w:rsidRPr="00540420" w:rsidRDefault="00CB6DE3" w:rsidP="003058D6">
      <w:pPr>
        <w:pStyle w:val="ListParagraph"/>
        <w:numPr>
          <w:ilvl w:val="0"/>
          <w:numId w:val="23"/>
        </w:numPr>
        <w:jc w:val="both"/>
        <w:rPr>
          <w:b/>
          <w:bCs/>
          <w:i/>
          <w:iCs/>
        </w:rPr>
      </w:pPr>
      <w:r w:rsidRPr="00540420">
        <w:rPr>
          <w:b/>
          <w:bCs/>
          <w:i/>
          <w:iCs/>
        </w:rPr>
        <w:t>Proposal</w:t>
      </w:r>
      <w:r w:rsidR="006F63F9" w:rsidRPr="00540420">
        <w:rPr>
          <w:b/>
          <w:bCs/>
          <w:i/>
          <w:iCs/>
        </w:rPr>
        <w:t xml:space="preserve"> 6</w:t>
      </w:r>
      <w:r w:rsidRPr="00540420">
        <w:rPr>
          <w:b/>
          <w:bCs/>
          <w:i/>
          <w:iCs/>
        </w:rPr>
        <w:t xml:space="preserve">: </w:t>
      </w:r>
      <w:r w:rsidR="008821F9" w:rsidRPr="00540420">
        <w:rPr>
          <w:b/>
          <w:bCs/>
          <w:i/>
          <w:iCs/>
        </w:rPr>
        <w:t>Make the following changes to the objectives section:</w:t>
      </w:r>
    </w:p>
    <w:p w14:paraId="15275363" w14:textId="66EB49F0" w:rsidR="00CB6DE3" w:rsidRPr="00CB6DE3" w:rsidRDefault="00CB6DE3" w:rsidP="003058D6">
      <w:pPr>
        <w:pStyle w:val="ListParagraph"/>
        <w:numPr>
          <w:ilvl w:val="0"/>
          <w:numId w:val="20"/>
        </w:numPr>
        <w:jc w:val="both"/>
        <w:rPr>
          <w:b/>
          <w:bCs/>
          <w:i/>
          <w:iCs/>
        </w:rPr>
      </w:pPr>
      <w:proofErr w:type="spellStart"/>
      <w:r w:rsidRPr="00CB6DE3">
        <w:rPr>
          <w:b/>
          <w:bCs/>
          <w:i/>
          <w:iCs/>
        </w:rPr>
        <w:lastRenderedPageBreak/>
        <w:t>RedCap</w:t>
      </w:r>
      <w:proofErr w:type="spellEnd"/>
      <w:r w:rsidRPr="00CB6DE3">
        <w:rPr>
          <w:b/>
          <w:bCs/>
          <w:i/>
          <w:iCs/>
        </w:rPr>
        <w:t xml:space="preserve"> positioning should start with a study phase. The Redcap study phase duration can be reduced</w:t>
      </w:r>
      <w:r w:rsidR="00540420">
        <w:rPr>
          <w:b/>
          <w:bCs/>
          <w:i/>
          <w:iCs/>
        </w:rPr>
        <w:t xml:space="preserve"> to 6 months</w:t>
      </w:r>
    </w:p>
    <w:p w14:paraId="1C5DE108" w14:textId="148FC3BB" w:rsidR="00CB6DE3" w:rsidRDefault="00CB6DE3" w:rsidP="003058D6">
      <w:pPr>
        <w:pStyle w:val="ListParagraph"/>
        <w:numPr>
          <w:ilvl w:val="0"/>
          <w:numId w:val="20"/>
        </w:numPr>
        <w:jc w:val="both"/>
        <w:rPr>
          <w:b/>
          <w:bCs/>
          <w:i/>
          <w:iCs/>
        </w:rPr>
      </w:pPr>
      <w:r w:rsidRPr="00CB6DE3">
        <w:rPr>
          <w:b/>
          <w:bCs/>
          <w:i/>
          <w:iCs/>
        </w:rPr>
        <w:t xml:space="preserve">An NTN positioning </w:t>
      </w:r>
      <w:r w:rsidR="006F63F9">
        <w:rPr>
          <w:b/>
          <w:bCs/>
          <w:i/>
          <w:iCs/>
        </w:rPr>
        <w:t xml:space="preserve">objective </w:t>
      </w:r>
      <w:r w:rsidRPr="00CB6DE3">
        <w:rPr>
          <w:b/>
          <w:bCs/>
          <w:i/>
          <w:iCs/>
        </w:rPr>
        <w:t>should be added</w:t>
      </w:r>
    </w:p>
    <w:p w14:paraId="35976D3D" w14:textId="2A8D092B" w:rsidR="00CB6DE3" w:rsidRDefault="00CB6DE3" w:rsidP="00CB6DE3">
      <w:pPr>
        <w:jc w:val="both"/>
        <w:rPr>
          <w:b/>
          <w:bCs/>
          <w:i/>
          <w:iCs/>
        </w:rPr>
      </w:pPr>
    </w:p>
    <w:p w14:paraId="7FA57EB3" w14:textId="0AFA8F31" w:rsidR="006F63F9" w:rsidRDefault="006F63F9" w:rsidP="00CB6DE3">
      <w:pPr>
        <w:jc w:val="both"/>
        <w:rPr>
          <w:b/>
          <w:bCs/>
          <w:i/>
          <w:iCs/>
        </w:rPr>
      </w:pPr>
    </w:p>
    <w:p w14:paraId="38E3DDB8" w14:textId="3FF44D70" w:rsidR="006F63F9" w:rsidRDefault="006F63F9" w:rsidP="002B3C09">
      <w:pPr>
        <w:pStyle w:val="Heading2"/>
        <w:rPr>
          <w:rFonts w:eastAsia="SimSun"/>
        </w:rPr>
      </w:pPr>
      <w:r>
        <w:rPr>
          <w:rFonts w:eastAsia="SimSun"/>
        </w:rPr>
        <w:t>2.</w:t>
      </w:r>
      <w:r>
        <w:rPr>
          <w:rFonts w:eastAsia="SimSun"/>
          <w:lang w:eastAsia="zh-CN"/>
        </w:rPr>
        <w:t>3</w:t>
      </w:r>
      <w:r>
        <w:rPr>
          <w:rFonts w:eastAsia="SimSun"/>
        </w:rPr>
        <w:tab/>
        <w:t>Down-scoping Preference</w:t>
      </w:r>
    </w:p>
    <w:p w14:paraId="49540F83" w14:textId="77777777" w:rsidR="006F63F9" w:rsidRPr="006F63F9" w:rsidRDefault="006F63F9" w:rsidP="00CB6DE3">
      <w:pPr>
        <w:jc w:val="both"/>
      </w:pPr>
    </w:p>
    <w:p w14:paraId="2BC7E6E7" w14:textId="161CE73D" w:rsidR="00D331B7" w:rsidRDefault="00D331B7" w:rsidP="00463D56">
      <w:pPr>
        <w:jc w:val="both"/>
      </w:pPr>
      <w:r>
        <w:t xml:space="preserve">Even without the additional objectives </w:t>
      </w:r>
      <w:r w:rsidR="00CB6DE3">
        <w:t>for NTN</w:t>
      </w:r>
      <w:r>
        <w:t xml:space="preserve">, the scope of the </w:t>
      </w:r>
      <w:r w:rsidR="00A87DA3">
        <w:t xml:space="preserve">current objectives in the </w:t>
      </w:r>
      <w:r>
        <w:t>WID is large</w:t>
      </w:r>
      <w:r w:rsidR="00A87DA3">
        <w:t xml:space="preserve"> and should be down-scoped. To do </w:t>
      </w:r>
      <w:r w:rsidR="006F63F9">
        <w:t>assist with this, we summarize our view of the priority of each objective</w:t>
      </w:r>
      <w:r w:rsidR="00A87DA3">
        <w:t>:</w:t>
      </w:r>
    </w:p>
    <w:p w14:paraId="4011CCA8" w14:textId="05E52C77" w:rsidR="006F63F9" w:rsidRDefault="006F63F9" w:rsidP="00463D56">
      <w:pPr>
        <w:jc w:val="both"/>
      </w:pPr>
    </w:p>
    <w:tbl>
      <w:tblPr>
        <w:tblStyle w:val="TableGrid"/>
        <w:tblW w:w="0" w:type="auto"/>
        <w:tblLook w:val="04A0" w:firstRow="1" w:lastRow="0" w:firstColumn="1" w:lastColumn="0" w:noHBand="0" w:noVBand="1"/>
      </w:tblPr>
      <w:tblGrid>
        <w:gridCol w:w="3325"/>
        <w:gridCol w:w="4050"/>
        <w:gridCol w:w="2254"/>
      </w:tblGrid>
      <w:tr w:rsidR="006F63F9" w14:paraId="478BC0CB" w14:textId="77777777" w:rsidTr="006F63F9">
        <w:tc>
          <w:tcPr>
            <w:tcW w:w="3325" w:type="dxa"/>
            <w:tcBorders>
              <w:bottom w:val="single" w:sz="4" w:space="0" w:color="auto"/>
            </w:tcBorders>
          </w:tcPr>
          <w:p w14:paraId="1DCC757B" w14:textId="30DA8DC3" w:rsidR="006F63F9" w:rsidRDefault="006F63F9" w:rsidP="00463D56">
            <w:r>
              <w:t>Objective</w:t>
            </w:r>
          </w:p>
        </w:tc>
        <w:tc>
          <w:tcPr>
            <w:tcW w:w="4050" w:type="dxa"/>
            <w:tcBorders>
              <w:bottom w:val="single" w:sz="4" w:space="0" w:color="auto"/>
            </w:tcBorders>
          </w:tcPr>
          <w:p w14:paraId="47C3B3CB" w14:textId="3DF7ADBF" w:rsidR="006F63F9" w:rsidRDefault="006F63F9" w:rsidP="00463D56">
            <w:r>
              <w:t>Details</w:t>
            </w:r>
          </w:p>
        </w:tc>
        <w:tc>
          <w:tcPr>
            <w:tcW w:w="2254" w:type="dxa"/>
            <w:tcBorders>
              <w:bottom w:val="single" w:sz="4" w:space="0" w:color="auto"/>
            </w:tcBorders>
          </w:tcPr>
          <w:p w14:paraId="39D550DB" w14:textId="69F4A2D2" w:rsidR="006F63F9" w:rsidRDefault="006F63F9" w:rsidP="006F63F9">
            <w:r>
              <w:t>Priority</w:t>
            </w:r>
          </w:p>
        </w:tc>
      </w:tr>
      <w:tr w:rsidR="006F63F9" w14:paraId="4ECAE98A" w14:textId="77777777" w:rsidTr="006F63F9">
        <w:tc>
          <w:tcPr>
            <w:tcW w:w="3325" w:type="dxa"/>
            <w:shd w:val="clear" w:color="auto" w:fill="92D050"/>
          </w:tcPr>
          <w:p w14:paraId="5770006A" w14:textId="5817DE7A" w:rsidR="006F63F9" w:rsidRDefault="006F63F9" w:rsidP="00463D56">
            <w:r w:rsidRPr="00AB31E0">
              <w:rPr>
                <w:bCs/>
              </w:rPr>
              <w:t>sidelink positioning</w:t>
            </w:r>
          </w:p>
        </w:tc>
        <w:tc>
          <w:tcPr>
            <w:tcW w:w="4050" w:type="dxa"/>
            <w:tcBorders>
              <w:bottom w:val="single" w:sz="4" w:space="0" w:color="auto"/>
            </w:tcBorders>
            <w:shd w:val="clear" w:color="auto" w:fill="92D050"/>
          </w:tcPr>
          <w:p w14:paraId="7ECCC616" w14:textId="77777777" w:rsidR="006F63F9" w:rsidRDefault="006F63F9" w:rsidP="00463D56"/>
        </w:tc>
        <w:tc>
          <w:tcPr>
            <w:tcW w:w="2254" w:type="dxa"/>
            <w:tcBorders>
              <w:bottom w:val="single" w:sz="4" w:space="0" w:color="auto"/>
            </w:tcBorders>
            <w:shd w:val="clear" w:color="auto" w:fill="92D050"/>
          </w:tcPr>
          <w:p w14:paraId="10D82332" w14:textId="53E180AE" w:rsidR="006F63F9" w:rsidRDefault="006F63F9" w:rsidP="00463D56">
            <w:r>
              <w:t>High</w:t>
            </w:r>
          </w:p>
        </w:tc>
      </w:tr>
      <w:tr w:rsidR="006F63F9" w14:paraId="241A49F0" w14:textId="77777777" w:rsidTr="006F63F9">
        <w:tc>
          <w:tcPr>
            <w:tcW w:w="3325" w:type="dxa"/>
            <w:vMerge w:val="restart"/>
          </w:tcPr>
          <w:p w14:paraId="0B22DA98" w14:textId="588B79B0" w:rsidR="006F63F9" w:rsidRPr="00AB31E0" w:rsidRDefault="006F63F9" w:rsidP="00463D56">
            <w:pPr>
              <w:rPr>
                <w:bCs/>
              </w:rPr>
            </w:pPr>
            <w:r w:rsidRPr="00CB6DE3">
              <w:rPr>
                <w:bCs/>
                <w:color w:val="000000" w:themeColor="text1"/>
              </w:rPr>
              <w:t>Improved accuracy, integrity, and power efficiency</w:t>
            </w:r>
          </w:p>
        </w:tc>
        <w:tc>
          <w:tcPr>
            <w:tcW w:w="4050" w:type="dxa"/>
            <w:shd w:val="clear" w:color="auto" w:fill="FFC000"/>
          </w:tcPr>
          <w:p w14:paraId="5328B982" w14:textId="77777777" w:rsidR="006F63F9" w:rsidRDefault="006F63F9" w:rsidP="00463D56"/>
        </w:tc>
        <w:tc>
          <w:tcPr>
            <w:tcW w:w="2254" w:type="dxa"/>
            <w:shd w:val="clear" w:color="auto" w:fill="FFC000"/>
          </w:tcPr>
          <w:p w14:paraId="5C618438" w14:textId="3B27A206" w:rsidR="006F63F9" w:rsidRDefault="006F63F9" w:rsidP="00463D56">
            <w:r>
              <w:t>Medium</w:t>
            </w:r>
          </w:p>
        </w:tc>
      </w:tr>
      <w:tr w:rsidR="006F63F9" w14:paraId="5FAFEAE6" w14:textId="77777777" w:rsidTr="006F63F9">
        <w:tc>
          <w:tcPr>
            <w:tcW w:w="3325" w:type="dxa"/>
            <w:vMerge/>
          </w:tcPr>
          <w:p w14:paraId="5796BB1A" w14:textId="380CA7BB" w:rsidR="006F63F9" w:rsidRPr="00AB31E0" w:rsidRDefault="006F63F9" w:rsidP="00463D56">
            <w:pPr>
              <w:rPr>
                <w:bCs/>
              </w:rPr>
            </w:pPr>
          </w:p>
        </w:tc>
        <w:tc>
          <w:tcPr>
            <w:tcW w:w="4050" w:type="dxa"/>
            <w:tcBorders>
              <w:bottom w:val="single" w:sz="4" w:space="0" w:color="auto"/>
            </w:tcBorders>
            <w:shd w:val="clear" w:color="auto" w:fill="FFC000"/>
          </w:tcPr>
          <w:p w14:paraId="4C94B973" w14:textId="6684BC72" w:rsidR="006F63F9" w:rsidRDefault="006F63F9" w:rsidP="00463D56">
            <w:r w:rsidRPr="00CB6DE3">
              <w:rPr>
                <w:bCs/>
                <w:color w:val="000000" w:themeColor="text1"/>
              </w:rPr>
              <w:t>Integrity</w:t>
            </w:r>
            <w:r>
              <w:rPr>
                <w:bCs/>
                <w:color w:val="000000" w:themeColor="text1"/>
              </w:rPr>
              <w:t xml:space="preserve"> [RAN2 led]</w:t>
            </w:r>
          </w:p>
        </w:tc>
        <w:tc>
          <w:tcPr>
            <w:tcW w:w="2254" w:type="dxa"/>
            <w:tcBorders>
              <w:bottom w:val="single" w:sz="4" w:space="0" w:color="auto"/>
            </w:tcBorders>
            <w:shd w:val="clear" w:color="auto" w:fill="FFC000"/>
          </w:tcPr>
          <w:p w14:paraId="009B44ED" w14:textId="1FA86C48" w:rsidR="006F63F9" w:rsidRDefault="006F63F9" w:rsidP="00463D56">
            <w:r>
              <w:t>Medium</w:t>
            </w:r>
          </w:p>
        </w:tc>
      </w:tr>
      <w:tr w:rsidR="006F63F9" w14:paraId="52E32FFC" w14:textId="77777777" w:rsidTr="006F63F9">
        <w:tc>
          <w:tcPr>
            <w:tcW w:w="3325" w:type="dxa"/>
            <w:vMerge/>
          </w:tcPr>
          <w:p w14:paraId="43EE2CDE" w14:textId="77777777" w:rsidR="006F63F9" w:rsidRPr="00CB6DE3" w:rsidRDefault="006F63F9" w:rsidP="00463D56">
            <w:pPr>
              <w:rPr>
                <w:bCs/>
                <w:color w:val="000000" w:themeColor="text1"/>
              </w:rPr>
            </w:pPr>
          </w:p>
        </w:tc>
        <w:tc>
          <w:tcPr>
            <w:tcW w:w="4050" w:type="dxa"/>
            <w:tcBorders>
              <w:bottom w:val="single" w:sz="4" w:space="0" w:color="auto"/>
            </w:tcBorders>
            <w:shd w:val="clear" w:color="auto" w:fill="FF0000"/>
          </w:tcPr>
          <w:p w14:paraId="233C1924" w14:textId="4BF3EFE6" w:rsidR="006F63F9" w:rsidRPr="00CB6DE3" w:rsidRDefault="006F63F9" w:rsidP="00463D56">
            <w:pPr>
              <w:rPr>
                <w:bCs/>
                <w:color w:val="000000" w:themeColor="text1"/>
              </w:rPr>
            </w:pPr>
            <w:r w:rsidRPr="00CB6DE3">
              <w:rPr>
                <w:bCs/>
                <w:color w:val="000000" w:themeColor="text1"/>
              </w:rPr>
              <w:t>accuracy improvement based on PRS/SRS bandwidth aggregation</w:t>
            </w:r>
            <w:r>
              <w:rPr>
                <w:bCs/>
                <w:color w:val="000000" w:themeColor="text1"/>
              </w:rPr>
              <w:t xml:space="preserve"> [RAN1 led]</w:t>
            </w:r>
          </w:p>
        </w:tc>
        <w:tc>
          <w:tcPr>
            <w:tcW w:w="2254" w:type="dxa"/>
            <w:tcBorders>
              <w:bottom w:val="single" w:sz="4" w:space="0" w:color="auto"/>
            </w:tcBorders>
            <w:shd w:val="clear" w:color="auto" w:fill="FF0000"/>
          </w:tcPr>
          <w:p w14:paraId="539D4169" w14:textId="4A036A27" w:rsidR="006F63F9" w:rsidRDefault="006F63F9" w:rsidP="00463D56">
            <w:r>
              <w:t>Low</w:t>
            </w:r>
          </w:p>
        </w:tc>
      </w:tr>
      <w:tr w:rsidR="006F63F9" w14:paraId="04158E17" w14:textId="77777777" w:rsidTr="006F63F9">
        <w:tc>
          <w:tcPr>
            <w:tcW w:w="3325" w:type="dxa"/>
            <w:vMerge/>
          </w:tcPr>
          <w:p w14:paraId="77E786BA" w14:textId="77777777" w:rsidR="006F63F9" w:rsidRPr="00CB6DE3" w:rsidRDefault="006F63F9" w:rsidP="00463D56">
            <w:pPr>
              <w:rPr>
                <w:bCs/>
                <w:color w:val="000000" w:themeColor="text1"/>
              </w:rPr>
            </w:pPr>
          </w:p>
        </w:tc>
        <w:tc>
          <w:tcPr>
            <w:tcW w:w="4050" w:type="dxa"/>
            <w:tcBorders>
              <w:bottom w:val="single" w:sz="4" w:space="0" w:color="auto"/>
            </w:tcBorders>
            <w:shd w:val="clear" w:color="auto" w:fill="FFC000"/>
          </w:tcPr>
          <w:p w14:paraId="082896C5" w14:textId="4ED4E451" w:rsidR="006F63F9" w:rsidRPr="00CB6DE3" w:rsidRDefault="006F63F9" w:rsidP="00463D56">
            <w:pPr>
              <w:rPr>
                <w:bCs/>
                <w:color w:val="000000" w:themeColor="text1"/>
              </w:rPr>
            </w:pPr>
            <w:r w:rsidRPr="00CB6DE3">
              <w:rPr>
                <w:bCs/>
                <w:color w:val="000000" w:themeColor="text1"/>
              </w:rPr>
              <w:t>accuracy improvement based on NR carrier phase measurements</w:t>
            </w:r>
            <w:r>
              <w:rPr>
                <w:bCs/>
                <w:color w:val="000000" w:themeColor="text1"/>
              </w:rPr>
              <w:t xml:space="preserve"> </w:t>
            </w:r>
            <w:r>
              <w:rPr>
                <w:bCs/>
                <w:color w:val="000000" w:themeColor="text1"/>
              </w:rPr>
              <w:t>[RAN1 led]</w:t>
            </w:r>
          </w:p>
        </w:tc>
        <w:tc>
          <w:tcPr>
            <w:tcW w:w="2254" w:type="dxa"/>
            <w:tcBorders>
              <w:bottom w:val="single" w:sz="4" w:space="0" w:color="auto"/>
            </w:tcBorders>
            <w:shd w:val="clear" w:color="auto" w:fill="FFC000"/>
          </w:tcPr>
          <w:p w14:paraId="182CA729" w14:textId="6816F04D" w:rsidR="006F63F9" w:rsidRDefault="006F63F9" w:rsidP="00463D56">
            <w:r>
              <w:t>Medium</w:t>
            </w:r>
          </w:p>
        </w:tc>
      </w:tr>
      <w:tr w:rsidR="006F63F9" w14:paraId="474827D0" w14:textId="77777777" w:rsidTr="006F63F9">
        <w:tc>
          <w:tcPr>
            <w:tcW w:w="3325" w:type="dxa"/>
            <w:vMerge/>
            <w:tcBorders>
              <w:bottom w:val="single" w:sz="4" w:space="0" w:color="auto"/>
            </w:tcBorders>
          </w:tcPr>
          <w:p w14:paraId="78BB9B28" w14:textId="77777777" w:rsidR="006F63F9" w:rsidRPr="00CB6DE3" w:rsidRDefault="006F63F9" w:rsidP="00463D56">
            <w:pPr>
              <w:rPr>
                <w:bCs/>
                <w:color w:val="000000" w:themeColor="text1"/>
              </w:rPr>
            </w:pPr>
          </w:p>
        </w:tc>
        <w:tc>
          <w:tcPr>
            <w:tcW w:w="4050" w:type="dxa"/>
            <w:tcBorders>
              <w:bottom w:val="single" w:sz="4" w:space="0" w:color="auto"/>
            </w:tcBorders>
            <w:shd w:val="clear" w:color="auto" w:fill="FF0000"/>
          </w:tcPr>
          <w:p w14:paraId="503C3B9A" w14:textId="29A67E27" w:rsidR="006F63F9" w:rsidRPr="00CB6DE3" w:rsidRDefault="006F63F9" w:rsidP="00463D56">
            <w:pPr>
              <w:rPr>
                <w:bCs/>
                <w:color w:val="000000" w:themeColor="text1"/>
              </w:rPr>
            </w:pPr>
            <w:r w:rsidRPr="00CB6DE3">
              <w:rPr>
                <w:bCs/>
                <w:color w:val="000000" w:themeColor="text1"/>
              </w:rPr>
              <w:t>LPHAP</w:t>
            </w:r>
            <w:r>
              <w:rPr>
                <w:bCs/>
                <w:color w:val="000000" w:themeColor="text1"/>
              </w:rPr>
              <w:t xml:space="preserve"> </w:t>
            </w:r>
            <w:r>
              <w:rPr>
                <w:bCs/>
                <w:color w:val="000000" w:themeColor="text1"/>
              </w:rPr>
              <w:t>[RAN</w:t>
            </w:r>
            <w:r>
              <w:rPr>
                <w:bCs/>
                <w:color w:val="000000" w:themeColor="text1"/>
              </w:rPr>
              <w:t>2</w:t>
            </w:r>
            <w:r>
              <w:rPr>
                <w:bCs/>
                <w:color w:val="000000" w:themeColor="text1"/>
              </w:rPr>
              <w:t xml:space="preserve"> led]</w:t>
            </w:r>
            <w:r>
              <w:rPr>
                <w:bCs/>
                <w:color w:val="000000" w:themeColor="text1"/>
              </w:rPr>
              <w:t xml:space="preserve"> </w:t>
            </w:r>
          </w:p>
        </w:tc>
        <w:tc>
          <w:tcPr>
            <w:tcW w:w="2254" w:type="dxa"/>
            <w:tcBorders>
              <w:bottom w:val="single" w:sz="4" w:space="0" w:color="auto"/>
            </w:tcBorders>
            <w:shd w:val="clear" w:color="auto" w:fill="FF0000"/>
          </w:tcPr>
          <w:p w14:paraId="31C75657" w14:textId="252FA4A4" w:rsidR="006F63F9" w:rsidRDefault="006F63F9" w:rsidP="00463D56">
            <w:r>
              <w:t>Low</w:t>
            </w:r>
          </w:p>
        </w:tc>
      </w:tr>
      <w:tr w:rsidR="006F63F9" w14:paraId="39669531" w14:textId="77777777" w:rsidTr="006F63F9">
        <w:tc>
          <w:tcPr>
            <w:tcW w:w="3325" w:type="dxa"/>
            <w:tcBorders>
              <w:bottom w:val="single" w:sz="4" w:space="0" w:color="auto"/>
            </w:tcBorders>
            <w:shd w:val="clear" w:color="auto" w:fill="92D050"/>
          </w:tcPr>
          <w:p w14:paraId="4223505A" w14:textId="6DAD23C1" w:rsidR="006F63F9" w:rsidRPr="00CB6DE3" w:rsidRDefault="006F63F9" w:rsidP="00463D56">
            <w:pPr>
              <w:rPr>
                <w:bCs/>
                <w:color w:val="000000" w:themeColor="text1"/>
              </w:rPr>
            </w:pPr>
            <w:proofErr w:type="spellStart"/>
            <w:r w:rsidRPr="001A5A0D">
              <w:rPr>
                <w:bCs/>
              </w:rPr>
              <w:t>RedCap</w:t>
            </w:r>
            <w:proofErr w:type="spellEnd"/>
            <w:r>
              <w:rPr>
                <w:bCs/>
              </w:rPr>
              <w:t xml:space="preserve"> Positioning</w:t>
            </w:r>
          </w:p>
        </w:tc>
        <w:tc>
          <w:tcPr>
            <w:tcW w:w="4050" w:type="dxa"/>
            <w:tcBorders>
              <w:bottom w:val="single" w:sz="4" w:space="0" w:color="auto"/>
            </w:tcBorders>
            <w:shd w:val="clear" w:color="auto" w:fill="92D050"/>
          </w:tcPr>
          <w:p w14:paraId="5FCE6555" w14:textId="77777777" w:rsidR="006F63F9" w:rsidRPr="00CB6DE3" w:rsidRDefault="006F63F9" w:rsidP="00463D56">
            <w:pPr>
              <w:rPr>
                <w:bCs/>
                <w:color w:val="000000" w:themeColor="text1"/>
              </w:rPr>
            </w:pPr>
          </w:p>
        </w:tc>
        <w:tc>
          <w:tcPr>
            <w:tcW w:w="2254" w:type="dxa"/>
            <w:tcBorders>
              <w:bottom w:val="single" w:sz="4" w:space="0" w:color="auto"/>
            </w:tcBorders>
            <w:shd w:val="clear" w:color="auto" w:fill="92D050"/>
          </w:tcPr>
          <w:p w14:paraId="0C126984" w14:textId="0D6A391F" w:rsidR="006F63F9" w:rsidRDefault="006F63F9" w:rsidP="00463D56">
            <w:r>
              <w:t>High</w:t>
            </w:r>
          </w:p>
        </w:tc>
      </w:tr>
      <w:tr w:rsidR="006F63F9" w14:paraId="2E3ABE29" w14:textId="77777777" w:rsidTr="006F63F9">
        <w:tc>
          <w:tcPr>
            <w:tcW w:w="3325" w:type="dxa"/>
            <w:shd w:val="clear" w:color="auto" w:fill="FF0000"/>
          </w:tcPr>
          <w:p w14:paraId="11356848" w14:textId="70572E97" w:rsidR="006F63F9" w:rsidRPr="001A5A0D" w:rsidRDefault="006F63F9" w:rsidP="00463D56">
            <w:pPr>
              <w:rPr>
                <w:bCs/>
              </w:rPr>
            </w:pPr>
            <w:r>
              <w:rPr>
                <w:bCs/>
              </w:rPr>
              <w:t>NTN Positioning</w:t>
            </w:r>
          </w:p>
        </w:tc>
        <w:tc>
          <w:tcPr>
            <w:tcW w:w="4050" w:type="dxa"/>
            <w:shd w:val="clear" w:color="auto" w:fill="FF0000"/>
          </w:tcPr>
          <w:p w14:paraId="48EE3B4B" w14:textId="77777777" w:rsidR="006F63F9" w:rsidRPr="00CB6DE3" w:rsidRDefault="006F63F9" w:rsidP="00463D56">
            <w:pPr>
              <w:rPr>
                <w:bCs/>
                <w:color w:val="000000" w:themeColor="text1"/>
              </w:rPr>
            </w:pPr>
          </w:p>
        </w:tc>
        <w:tc>
          <w:tcPr>
            <w:tcW w:w="2254" w:type="dxa"/>
            <w:shd w:val="clear" w:color="auto" w:fill="FF0000"/>
          </w:tcPr>
          <w:p w14:paraId="76657B5E" w14:textId="127BD84B" w:rsidR="006F63F9" w:rsidRDefault="006F63F9" w:rsidP="00463D56">
            <w:r>
              <w:t>Low</w:t>
            </w:r>
          </w:p>
        </w:tc>
      </w:tr>
    </w:tbl>
    <w:p w14:paraId="1B07F796" w14:textId="1BB1FD80" w:rsidR="006F63F9" w:rsidRDefault="006F63F9" w:rsidP="006F63F9">
      <w:pPr>
        <w:rPr>
          <w:lang w:val="en-GB" w:eastAsia="ja-JP"/>
        </w:rPr>
      </w:pPr>
    </w:p>
    <w:p w14:paraId="1656E055" w14:textId="3FFC004E" w:rsidR="006F63F9" w:rsidRPr="006F63F9" w:rsidRDefault="006F63F9" w:rsidP="006F63F9">
      <w:pPr>
        <w:rPr>
          <w:lang w:val="en-GB" w:eastAsia="ja-JP"/>
        </w:rPr>
      </w:pPr>
      <w:r>
        <w:rPr>
          <w:lang w:val="en-GB" w:eastAsia="ja-JP"/>
        </w:rPr>
        <w:t>Based on this table we have two options</w:t>
      </w:r>
    </w:p>
    <w:p w14:paraId="698F0C72" w14:textId="34716DE6" w:rsidR="00D331B7" w:rsidRDefault="006F63F9" w:rsidP="003058D6">
      <w:pPr>
        <w:pStyle w:val="ListParagraph"/>
        <w:numPr>
          <w:ilvl w:val="0"/>
          <w:numId w:val="15"/>
        </w:numPr>
        <w:jc w:val="both"/>
      </w:pPr>
      <w:r>
        <w:t xml:space="preserve">Option 1: </w:t>
      </w:r>
      <w:r w:rsidR="00A87DA3">
        <w:t xml:space="preserve">Select </w:t>
      </w:r>
      <w:r w:rsidR="00D331B7">
        <w:t xml:space="preserve">up two </w:t>
      </w:r>
      <w:r w:rsidR="00A87DA3">
        <w:t xml:space="preserve">major </w:t>
      </w:r>
      <w:r w:rsidR="00D331B7">
        <w:t>objectives</w:t>
      </w:r>
      <w:r w:rsidR="00A87DA3">
        <w:t xml:space="preserve"> including </w:t>
      </w:r>
      <w:r w:rsidR="00D331B7">
        <w:t>SL positioning</w:t>
      </w:r>
      <w:r w:rsidR="009D2229">
        <w:t xml:space="preserve">. Our preference is SL positioning </w:t>
      </w:r>
      <w:r w:rsidR="00D331B7">
        <w:t xml:space="preserve"> and </w:t>
      </w:r>
      <w:proofErr w:type="spellStart"/>
      <w:r w:rsidR="00D331B7">
        <w:t>RedCap</w:t>
      </w:r>
      <w:proofErr w:type="spellEnd"/>
      <w:r w:rsidR="00D331B7">
        <w:t xml:space="preserve"> positioning. </w:t>
      </w:r>
    </w:p>
    <w:p w14:paraId="3245B257" w14:textId="45464F6E" w:rsidR="009D2229" w:rsidRDefault="006F63F9" w:rsidP="003058D6">
      <w:pPr>
        <w:pStyle w:val="ListParagraph"/>
        <w:numPr>
          <w:ilvl w:val="0"/>
          <w:numId w:val="16"/>
        </w:numPr>
        <w:jc w:val="both"/>
        <w:rPr>
          <w:bCs/>
          <w:lang w:val="en-GB"/>
        </w:rPr>
      </w:pPr>
      <w:r>
        <w:t xml:space="preserve">Option 2: </w:t>
      </w:r>
      <w:r w:rsidR="00D331B7">
        <w:t xml:space="preserve">Keep the current 3 major objectives but reduce the scope of the </w:t>
      </w:r>
      <w:r w:rsidR="00D331B7" w:rsidRPr="009D2229">
        <w:rPr>
          <w:bCs/>
          <w:lang w:val="en-GB"/>
        </w:rPr>
        <w:t>Improved accuracy, integrity, and power efficiency</w:t>
      </w:r>
      <w:r w:rsidR="00D331B7" w:rsidRPr="009D2229">
        <w:rPr>
          <w:bCs/>
          <w:lang w:val="en-GB"/>
        </w:rPr>
        <w:t xml:space="preserve"> objective. </w:t>
      </w:r>
    </w:p>
    <w:p w14:paraId="36833052" w14:textId="77777777" w:rsidR="009D2229" w:rsidRDefault="009E789E" w:rsidP="003058D6">
      <w:pPr>
        <w:pStyle w:val="ListParagraph"/>
        <w:numPr>
          <w:ilvl w:val="1"/>
          <w:numId w:val="16"/>
        </w:numPr>
        <w:jc w:val="both"/>
      </w:pPr>
      <w:r>
        <w:t>Two of these are RAN1</w:t>
      </w:r>
      <w:r w:rsidR="009D2229">
        <w:t>-</w:t>
      </w:r>
      <w:r>
        <w:t xml:space="preserve">led and </w:t>
      </w:r>
      <w:r w:rsidR="009D2229">
        <w:t>two</w:t>
      </w:r>
      <w:r>
        <w:t xml:space="preserve"> of these are RAN2</w:t>
      </w:r>
      <w:r w:rsidR="009D2229">
        <w:t>-</w:t>
      </w:r>
      <w:r>
        <w:t xml:space="preserve">led. </w:t>
      </w:r>
      <w:r w:rsidR="009D2229">
        <w:t>To reduce the scope, o</w:t>
      </w:r>
      <w:r>
        <w:t>ne objective for each</w:t>
      </w:r>
      <w:r w:rsidR="009D2229">
        <w:t xml:space="preserve"> working group </w:t>
      </w:r>
      <w:r>
        <w:t xml:space="preserve">may be down-selected. Alternatively, the objectives may be ranked in order of perceived importance and two of </w:t>
      </w:r>
      <w:r w:rsidR="009D2229">
        <w:t>the sub-objectives</w:t>
      </w:r>
      <w:r>
        <w:t xml:space="preserve"> down-selected. </w:t>
      </w:r>
    </w:p>
    <w:p w14:paraId="6B59F5F7" w14:textId="6B8065E9" w:rsidR="00D331B7" w:rsidRDefault="00D331B7" w:rsidP="00463D56">
      <w:pPr>
        <w:jc w:val="both"/>
      </w:pPr>
    </w:p>
    <w:p w14:paraId="4E1F32DF" w14:textId="603E864E" w:rsidR="004A56C1" w:rsidRDefault="00540420" w:rsidP="00463D56">
      <w:pPr>
        <w:jc w:val="both"/>
      </w:pPr>
      <w:r>
        <w:t xml:space="preserve">On sidelink positioning, the current Rel-17 WI is not yet done. </w:t>
      </w:r>
      <w:r w:rsidR="004A56C1">
        <w:t>T</w:t>
      </w:r>
      <w:r w:rsidR="004A56C1">
        <w:t xml:space="preserve">here needs to be careful </w:t>
      </w:r>
      <w:r w:rsidR="004A56C1">
        <w:t>coordination between the progress of the Rel-17 WI and the start of Rel-18 sidelink positioning as</w:t>
      </w:r>
      <w:r>
        <w:t xml:space="preserve"> the Rel-17 sidelink WI forms the basis for the Rel-18 </w:t>
      </w:r>
      <w:r w:rsidR="004A56C1">
        <w:t>sidelink positioning work.</w:t>
      </w:r>
    </w:p>
    <w:p w14:paraId="37D280CC" w14:textId="2FB85846" w:rsidR="00540420" w:rsidRDefault="004A56C1" w:rsidP="00463D56">
      <w:pPr>
        <w:jc w:val="both"/>
      </w:pPr>
      <w:r>
        <w:t xml:space="preserve"> </w:t>
      </w:r>
    </w:p>
    <w:p w14:paraId="2900AA4A" w14:textId="183C807D" w:rsidR="00D331B7" w:rsidRPr="004A56C1" w:rsidRDefault="006F63F9" w:rsidP="00463D56">
      <w:pPr>
        <w:jc w:val="both"/>
      </w:pPr>
      <w:r>
        <w:t>Finally</w:t>
      </w:r>
      <w:r w:rsidRPr="004A56C1">
        <w:t xml:space="preserve">, </w:t>
      </w:r>
      <w:r w:rsidR="004A56C1" w:rsidRPr="004A56C1">
        <w:t>t</w:t>
      </w:r>
      <w:r w:rsidR="004A56C1" w:rsidRPr="004A56C1">
        <w:t>he output of the  Rel-18 study phase should be captured in a new TR</w:t>
      </w:r>
      <w:r w:rsidR="00445345" w:rsidRPr="004A56C1">
        <w:t xml:space="preserve">. </w:t>
      </w:r>
    </w:p>
    <w:p w14:paraId="1DD0AD1D" w14:textId="698DE469" w:rsidR="00445345" w:rsidRPr="004A56C1" w:rsidRDefault="00445345" w:rsidP="00463D56">
      <w:pPr>
        <w:jc w:val="both"/>
      </w:pPr>
    </w:p>
    <w:p w14:paraId="038076CD" w14:textId="77777777" w:rsidR="00445345" w:rsidRDefault="00445345" w:rsidP="00463D56">
      <w:pPr>
        <w:jc w:val="both"/>
      </w:pPr>
    </w:p>
    <w:p w14:paraId="49E3D797" w14:textId="59B356E5" w:rsidR="00D331B7" w:rsidRDefault="00445345" w:rsidP="003058D6">
      <w:pPr>
        <w:pStyle w:val="ListParagraph"/>
        <w:numPr>
          <w:ilvl w:val="0"/>
          <w:numId w:val="17"/>
        </w:numPr>
        <w:jc w:val="both"/>
        <w:rPr>
          <w:b/>
          <w:bCs/>
          <w:i/>
          <w:iCs/>
        </w:rPr>
      </w:pPr>
      <w:r w:rsidRPr="00797FC4">
        <w:rPr>
          <w:b/>
          <w:bCs/>
          <w:i/>
          <w:iCs/>
        </w:rPr>
        <w:t xml:space="preserve">Proposal </w:t>
      </w:r>
      <w:r w:rsidR="009971ED">
        <w:rPr>
          <w:b/>
          <w:bCs/>
          <w:i/>
          <w:iCs/>
        </w:rPr>
        <w:t>7</w:t>
      </w:r>
      <w:r w:rsidRPr="00797FC4">
        <w:rPr>
          <w:b/>
          <w:bCs/>
          <w:i/>
          <w:iCs/>
        </w:rPr>
        <w:t xml:space="preserve">: </w:t>
      </w:r>
      <w:r w:rsidRPr="00797FC4">
        <w:rPr>
          <w:b/>
          <w:bCs/>
          <w:i/>
          <w:iCs/>
        </w:rPr>
        <w:t>the scope of the current objectives in the WID is large and should be down-scoped</w:t>
      </w:r>
    </w:p>
    <w:p w14:paraId="501972FF" w14:textId="77777777" w:rsidR="004A56C1" w:rsidRPr="00797FC4" w:rsidRDefault="004A56C1" w:rsidP="004A56C1">
      <w:pPr>
        <w:pStyle w:val="ListParagraph"/>
        <w:numPr>
          <w:ilvl w:val="0"/>
          <w:numId w:val="0"/>
        </w:numPr>
        <w:ind w:left="360"/>
        <w:jc w:val="both"/>
        <w:rPr>
          <w:b/>
          <w:bCs/>
          <w:i/>
          <w:iCs/>
        </w:rPr>
      </w:pPr>
    </w:p>
    <w:p w14:paraId="1DD2D556" w14:textId="681F657E" w:rsidR="00445345" w:rsidRDefault="00445345" w:rsidP="003058D6">
      <w:pPr>
        <w:pStyle w:val="ListParagraph"/>
        <w:numPr>
          <w:ilvl w:val="0"/>
          <w:numId w:val="17"/>
        </w:numPr>
        <w:jc w:val="both"/>
        <w:rPr>
          <w:b/>
          <w:bCs/>
          <w:i/>
          <w:iCs/>
        </w:rPr>
      </w:pPr>
      <w:r w:rsidRPr="00797FC4">
        <w:rPr>
          <w:b/>
          <w:bCs/>
          <w:i/>
          <w:iCs/>
        </w:rPr>
        <w:t xml:space="preserve">Proposal </w:t>
      </w:r>
      <w:r w:rsidR="009971ED">
        <w:rPr>
          <w:b/>
          <w:bCs/>
          <w:i/>
          <w:iCs/>
        </w:rPr>
        <w:t>8</w:t>
      </w:r>
      <w:r w:rsidRPr="00797FC4">
        <w:rPr>
          <w:b/>
          <w:bCs/>
          <w:i/>
          <w:iCs/>
        </w:rPr>
        <w:t xml:space="preserve">: </w:t>
      </w:r>
      <w:r w:rsidR="009971ED">
        <w:rPr>
          <w:b/>
          <w:bCs/>
          <w:i/>
          <w:iCs/>
        </w:rPr>
        <w:t>For down-scoping the objectives:</w:t>
      </w:r>
    </w:p>
    <w:p w14:paraId="5471685E" w14:textId="77777777" w:rsidR="009971ED" w:rsidRPr="009971ED" w:rsidRDefault="009971ED" w:rsidP="003058D6">
      <w:pPr>
        <w:pStyle w:val="ListParagraph"/>
        <w:numPr>
          <w:ilvl w:val="1"/>
          <w:numId w:val="17"/>
        </w:numPr>
        <w:jc w:val="both"/>
        <w:rPr>
          <w:b/>
          <w:bCs/>
          <w:i/>
          <w:iCs/>
        </w:rPr>
      </w:pPr>
      <w:r w:rsidRPr="009971ED">
        <w:rPr>
          <w:b/>
          <w:bCs/>
          <w:i/>
          <w:iCs/>
        </w:rPr>
        <w:lastRenderedPageBreak/>
        <w:t xml:space="preserve">Option 1: Select up two major objectives including SL positioning. Our preference is SL positioning  and </w:t>
      </w:r>
      <w:proofErr w:type="spellStart"/>
      <w:r w:rsidRPr="009971ED">
        <w:rPr>
          <w:b/>
          <w:bCs/>
          <w:i/>
          <w:iCs/>
        </w:rPr>
        <w:t>RedCap</w:t>
      </w:r>
      <w:proofErr w:type="spellEnd"/>
      <w:r w:rsidRPr="009971ED">
        <w:rPr>
          <w:b/>
          <w:bCs/>
          <w:i/>
          <w:iCs/>
        </w:rPr>
        <w:t xml:space="preserve"> positioning. </w:t>
      </w:r>
    </w:p>
    <w:p w14:paraId="0F0F2E57" w14:textId="7B5D7860" w:rsidR="009971ED" w:rsidRDefault="009971ED" w:rsidP="003058D6">
      <w:pPr>
        <w:pStyle w:val="ListParagraph"/>
        <w:numPr>
          <w:ilvl w:val="1"/>
          <w:numId w:val="17"/>
        </w:numPr>
        <w:jc w:val="both"/>
        <w:rPr>
          <w:b/>
          <w:bCs/>
          <w:i/>
          <w:iCs/>
          <w:lang w:val="en-GB"/>
        </w:rPr>
      </w:pPr>
      <w:r w:rsidRPr="009971ED">
        <w:rPr>
          <w:b/>
          <w:bCs/>
          <w:i/>
          <w:iCs/>
        </w:rPr>
        <w:t xml:space="preserve">Option 2: Keep the current 3 major objectives but reduce the scope of the </w:t>
      </w:r>
      <w:r w:rsidRPr="009971ED">
        <w:rPr>
          <w:b/>
          <w:bCs/>
          <w:i/>
          <w:iCs/>
          <w:lang w:val="en-GB"/>
        </w:rPr>
        <w:t xml:space="preserve">Improved accuracy, integrity, and power efficiency objective. </w:t>
      </w:r>
    </w:p>
    <w:p w14:paraId="4BDFEF9D" w14:textId="77777777" w:rsidR="004A56C1" w:rsidRPr="009971ED" w:rsidRDefault="004A56C1" w:rsidP="004A56C1">
      <w:pPr>
        <w:pStyle w:val="ListParagraph"/>
        <w:numPr>
          <w:ilvl w:val="0"/>
          <w:numId w:val="0"/>
        </w:numPr>
        <w:ind w:left="1080"/>
        <w:jc w:val="both"/>
        <w:rPr>
          <w:b/>
          <w:bCs/>
          <w:i/>
          <w:iCs/>
          <w:lang w:val="en-GB"/>
        </w:rPr>
      </w:pPr>
    </w:p>
    <w:p w14:paraId="0DC1C665" w14:textId="68F833DF" w:rsidR="008821F9" w:rsidRPr="004A56C1" w:rsidRDefault="008821F9" w:rsidP="003058D6">
      <w:pPr>
        <w:pStyle w:val="ListParagraph"/>
        <w:numPr>
          <w:ilvl w:val="0"/>
          <w:numId w:val="17"/>
        </w:numPr>
        <w:jc w:val="both"/>
        <w:rPr>
          <w:b/>
          <w:bCs/>
          <w:i/>
          <w:iCs/>
        </w:rPr>
      </w:pPr>
      <w:r>
        <w:rPr>
          <w:b/>
          <w:bCs/>
          <w:i/>
          <w:iCs/>
          <w:lang w:val="en-GB"/>
        </w:rPr>
        <w:t xml:space="preserve">Proposal </w:t>
      </w:r>
      <w:r w:rsidR="009971ED">
        <w:rPr>
          <w:b/>
          <w:bCs/>
          <w:i/>
          <w:iCs/>
          <w:lang w:val="en-GB"/>
        </w:rPr>
        <w:t>9</w:t>
      </w:r>
      <w:r>
        <w:rPr>
          <w:b/>
          <w:bCs/>
          <w:i/>
          <w:iCs/>
          <w:lang w:val="en-GB"/>
        </w:rPr>
        <w:t>: Down</w:t>
      </w:r>
      <w:r w:rsidR="009971ED">
        <w:rPr>
          <w:b/>
          <w:bCs/>
          <w:i/>
          <w:iCs/>
          <w:lang w:val="en-GB"/>
        </w:rPr>
        <w:t>-</w:t>
      </w:r>
      <w:r>
        <w:rPr>
          <w:b/>
          <w:bCs/>
          <w:i/>
          <w:iCs/>
          <w:lang w:val="en-GB"/>
        </w:rPr>
        <w:t xml:space="preserve">scope NTN </w:t>
      </w:r>
      <w:r w:rsidR="009971ED">
        <w:rPr>
          <w:b/>
          <w:bCs/>
          <w:i/>
          <w:iCs/>
          <w:lang w:val="en-GB"/>
        </w:rPr>
        <w:t>positioning</w:t>
      </w:r>
      <w:r>
        <w:rPr>
          <w:b/>
          <w:bCs/>
          <w:i/>
          <w:iCs/>
          <w:lang w:val="en-GB"/>
        </w:rPr>
        <w:t xml:space="preserve"> from Rel-18</w:t>
      </w:r>
    </w:p>
    <w:p w14:paraId="14EAEA0D" w14:textId="77777777" w:rsidR="004A56C1" w:rsidRPr="004A56C1" w:rsidRDefault="004A56C1" w:rsidP="004A56C1">
      <w:pPr>
        <w:pStyle w:val="ListParagraph"/>
        <w:numPr>
          <w:ilvl w:val="0"/>
          <w:numId w:val="0"/>
        </w:numPr>
        <w:ind w:left="360"/>
        <w:jc w:val="both"/>
        <w:rPr>
          <w:b/>
          <w:bCs/>
          <w:i/>
          <w:iCs/>
        </w:rPr>
      </w:pPr>
    </w:p>
    <w:p w14:paraId="1BD5C893" w14:textId="525E6718" w:rsidR="004A56C1" w:rsidRPr="004A56C1" w:rsidRDefault="004A56C1" w:rsidP="003058D6">
      <w:pPr>
        <w:pStyle w:val="ListParagraph"/>
        <w:numPr>
          <w:ilvl w:val="0"/>
          <w:numId w:val="17"/>
        </w:numPr>
        <w:jc w:val="both"/>
        <w:rPr>
          <w:b/>
          <w:bCs/>
          <w:i/>
          <w:iCs/>
        </w:rPr>
      </w:pPr>
      <w:r>
        <w:rPr>
          <w:b/>
          <w:bCs/>
          <w:i/>
          <w:iCs/>
          <w:lang w:val="en-GB"/>
        </w:rPr>
        <w:t xml:space="preserve">Proposal 10: </w:t>
      </w:r>
      <w:r>
        <w:rPr>
          <w:b/>
          <w:bCs/>
          <w:i/>
          <w:iCs/>
        </w:rPr>
        <w:t>C</w:t>
      </w:r>
      <w:r w:rsidRPr="004A56C1">
        <w:rPr>
          <w:b/>
          <w:bCs/>
          <w:i/>
          <w:iCs/>
        </w:rPr>
        <w:t>arefu</w:t>
      </w:r>
      <w:r>
        <w:rPr>
          <w:b/>
          <w:bCs/>
          <w:i/>
          <w:iCs/>
        </w:rPr>
        <w:t>l</w:t>
      </w:r>
      <w:r w:rsidRPr="004A56C1">
        <w:rPr>
          <w:b/>
          <w:bCs/>
          <w:i/>
          <w:iCs/>
        </w:rPr>
        <w:t>l</w:t>
      </w:r>
      <w:r>
        <w:rPr>
          <w:b/>
          <w:bCs/>
          <w:i/>
          <w:iCs/>
        </w:rPr>
        <w:t>y</w:t>
      </w:r>
      <w:r w:rsidRPr="004A56C1">
        <w:rPr>
          <w:b/>
          <w:bCs/>
          <w:i/>
          <w:iCs/>
        </w:rPr>
        <w:t xml:space="preserve"> </w:t>
      </w:r>
      <w:r>
        <w:rPr>
          <w:b/>
          <w:bCs/>
          <w:i/>
          <w:iCs/>
        </w:rPr>
        <w:t>coordinate</w:t>
      </w:r>
      <w:r w:rsidRPr="004A56C1">
        <w:rPr>
          <w:b/>
          <w:bCs/>
          <w:i/>
          <w:iCs/>
        </w:rPr>
        <w:t xml:space="preserve"> the start of Rel-18 sidelink positioning</w:t>
      </w:r>
      <w:r w:rsidRPr="004A56C1">
        <w:rPr>
          <w:b/>
          <w:bCs/>
          <w:i/>
          <w:iCs/>
        </w:rPr>
        <w:t xml:space="preserve"> </w:t>
      </w:r>
      <w:r>
        <w:rPr>
          <w:b/>
          <w:bCs/>
          <w:i/>
          <w:iCs/>
        </w:rPr>
        <w:t xml:space="preserve">based on the </w:t>
      </w:r>
      <w:r w:rsidRPr="004A56C1">
        <w:rPr>
          <w:b/>
          <w:bCs/>
          <w:i/>
          <w:iCs/>
        </w:rPr>
        <w:t xml:space="preserve"> progress of the Rel-17 </w:t>
      </w:r>
      <w:r>
        <w:rPr>
          <w:b/>
          <w:bCs/>
          <w:i/>
          <w:iCs/>
        </w:rPr>
        <w:t>Work Item</w:t>
      </w:r>
    </w:p>
    <w:p w14:paraId="0D2D3EFB" w14:textId="77777777" w:rsidR="004A56C1" w:rsidRPr="00797FC4" w:rsidRDefault="004A56C1" w:rsidP="004A56C1">
      <w:pPr>
        <w:pStyle w:val="ListParagraph"/>
        <w:numPr>
          <w:ilvl w:val="0"/>
          <w:numId w:val="0"/>
        </w:numPr>
        <w:ind w:left="360"/>
        <w:jc w:val="both"/>
        <w:rPr>
          <w:b/>
          <w:bCs/>
          <w:i/>
          <w:iCs/>
        </w:rPr>
      </w:pPr>
    </w:p>
    <w:p w14:paraId="167AD5F0" w14:textId="2F476E85" w:rsidR="00797FC4" w:rsidRDefault="00797FC4" w:rsidP="003058D6">
      <w:pPr>
        <w:pStyle w:val="ListParagraph"/>
        <w:numPr>
          <w:ilvl w:val="0"/>
          <w:numId w:val="17"/>
        </w:numPr>
        <w:jc w:val="both"/>
        <w:rPr>
          <w:b/>
          <w:bCs/>
          <w:i/>
          <w:iCs/>
        </w:rPr>
      </w:pPr>
      <w:r w:rsidRPr="00797FC4">
        <w:rPr>
          <w:b/>
          <w:bCs/>
          <w:i/>
          <w:iCs/>
        </w:rPr>
        <w:t xml:space="preserve">Proposal </w:t>
      </w:r>
      <w:r w:rsidR="009971ED">
        <w:rPr>
          <w:b/>
          <w:bCs/>
          <w:i/>
          <w:iCs/>
        </w:rPr>
        <w:t>1</w:t>
      </w:r>
      <w:r w:rsidR="004A56C1">
        <w:rPr>
          <w:b/>
          <w:bCs/>
          <w:i/>
          <w:iCs/>
        </w:rPr>
        <w:t>1</w:t>
      </w:r>
      <w:r w:rsidRPr="00797FC4">
        <w:rPr>
          <w:b/>
          <w:bCs/>
          <w:i/>
          <w:iCs/>
        </w:rPr>
        <w:t xml:space="preserve">: </w:t>
      </w:r>
      <w:r w:rsidR="004A56C1">
        <w:rPr>
          <w:b/>
          <w:bCs/>
          <w:i/>
          <w:iCs/>
        </w:rPr>
        <w:t xml:space="preserve">The output of the </w:t>
      </w:r>
      <w:r w:rsidRPr="00797FC4">
        <w:rPr>
          <w:b/>
          <w:bCs/>
          <w:i/>
          <w:iCs/>
        </w:rPr>
        <w:t xml:space="preserve"> Rel-18 study phase </w:t>
      </w:r>
      <w:r w:rsidR="004A56C1">
        <w:rPr>
          <w:b/>
          <w:bCs/>
          <w:i/>
          <w:iCs/>
        </w:rPr>
        <w:t>should be captured in a new TR</w:t>
      </w:r>
      <w:r w:rsidRPr="00797FC4">
        <w:rPr>
          <w:b/>
          <w:bCs/>
          <w:i/>
          <w:iCs/>
        </w:rPr>
        <w:t xml:space="preserve">. </w:t>
      </w:r>
    </w:p>
    <w:p w14:paraId="3F9B05DA" w14:textId="77777777" w:rsidR="002B3C09" w:rsidRPr="002B3C09" w:rsidRDefault="002B3C09" w:rsidP="002B3C09">
      <w:pPr>
        <w:rPr>
          <w:b/>
          <w:bCs/>
          <w:i/>
          <w:iCs/>
        </w:rPr>
      </w:pPr>
    </w:p>
    <w:p w14:paraId="6267B516" w14:textId="77777777" w:rsidR="002B3C09" w:rsidRPr="002B3C09" w:rsidRDefault="002B3C09" w:rsidP="002B3C09">
      <w:pPr>
        <w:jc w:val="both"/>
        <w:rPr>
          <w:b/>
          <w:bCs/>
          <w:i/>
          <w:iCs/>
        </w:rPr>
      </w:pPr>
    </w:p>
    <w:p w14:paraId="174BE453" w14:textId="5F613552" w:rsidR="009971ED" w:rsidRPr="00F906C3" w:rsidRDefault="002B3C09" w:rsidP="009971ED">
      <w:pPr>
        <w:pStyle w:val="Heading1"/>
        <w:rPr>
          <w:lang w:val="en-US"/>
        </w:rPr>
      </w:pPr>
      <w:r>
        <w:rPr>
          <w:lang w:val="en-US"/>
        </w:rPr>
        <w:t>3</w:t>
      </w:r>
      <w:r w:rsidR="009971ED">
        <w:rPr>
          <w:lang w:val="en-US"/>
        </w:rPr>
        <w:t xml:space="preserve"> </w:t>
      </w:r>
      <w:r w:rsidR="009971ED">
        <w:rPr>
          <w:lang w:val="en-US"/>
        </w:rPr>
        <w:t>Conclusion</w:t>
      </w:r>
      <w:r w:rsidR="009971ED" w:rsidRPr="007F1333">
        <w:rPr>
          <w:lang w:val="en-US"/>
        </w:rPr>
        <w:t xml:space="preserve"> </w:t>
      </w:r>
    </w:p>
    <w:p w14:paraId="1C5C8A0A" w14:textId="4E0C1728" w:rsidR="002270EF" w:rsidRDefault="00BF17BE" w:rsidP="0043405B">
      <w:r>
        <w:t xml:space="preserve">In this contribution, we </w:t>
      </w:r>
      <w:r w:rsidR="00797FC4">
        <w:t>share our views on the current scope of expanded and improved positioning in Rel-18</w:t>
      </w:r>
      <w:r>
        <w:t xml:space="preserve">. </w:t>
      </w:r>
      <w:r w:rsidR="00BA2FB5">
        <w:t>Based on the discussions i</w:t>
      </w:r>
      <w:r w:rsidR="002270EF" w:rsidRPr="008B2910">
        <w:t>n the previous section</w:t>
      </w:r>
      <w:r w:rsidR="00BA2FB5">
        <w:t xml:space="preserve">, the following </w:t>
      </w:r>
      <w:r w:rsidR="00797FC4">
        <w:t xml:space="preserve">observations and </w:t>
      </w:r>
      <w:r w:rsidR="00BA2FB5">
        <w:t>proposal</w:t>
      </w:r>
      <w:r w:rsidR="00797FC4">
        <w:t>s are</w:t>
      </w:r>
      <w:r w:rsidR="00BA2FB5">
        <w:t xml:space="preserve"> made: </w:t>
      </w:r>
    </w:p>
    <w:p w14:paraId="40E133D2" w14:textId="1A8DD469" w:rsidR="00540420" w:rsidRDefault="00540420" w:rsidP="0043405B"/>
    <w:p w14:paraId="69CC55AC" w14:textId="77777777" w:rsidR="00540420" w:rsidRDefault="00540420" w:rsidP="003058D6">
      <w:pPr>
        <w:pStyle w:val="ListParagraph"/>
        <w:numPr>
          <w:ilvl w:val="0"/>
          <w:numId w:val="14"/>
        </w:numPr>
        <w:rPr>
          <w:b/>
          <w:bCs/>
          <w:i/>
          <w:iCs/>
        </w:rPr>
      </w:pPr>
      <w:r w:rsidRPr="00797FC4">
        <w:rPr>
          <w:b/>
          <w:bCs/>
          <w:i/>
          <w:iCs/>
        </w:rPr>
        <w:t>Observation 1: there are several topics covering positioning in Rel-18 outside the positioning WI</w:t>
      </w:r>
    </w:p>
    <w:p w14:paraId="5EFF8478" w14:textId="77777777" w:rsidR="00540420" w:rsidRPr="00797FC4" w:rsidRDefault="00540420" w:rsidP="00540420">
      <w:pPr>
        <w:pStyle w:val="ListParagraph"/>
        <w:numPr>
          <w:ilvl w:val="0"/>
          <w:numId w:val="0"/>
        </w:numPr>
        <w:ind w:left="360"/>
        <w:rPr>
          <w:b/>
          <w:bCs/>
          <w:i/>
          <w:iCs/>
        </w:rPr>
      </w:pPr>
    </w:p>
    <w:p w14:paraId="0B89D965" w14:textId="77777777" w:rsidR="00540420" w:rsidRDefault="00540420" w:rsidP="003058D6">
      <w:pPr>
        <w:pStyle w:val="ListParagraph"/>
        <w:numPr>
          <w:ilvl w:val="0"/>
          <w:numId w:val="14"/>
        </w:numPr>
        <w:rPr>
          <w:b/>
          <w:bCs/>
          <w:i/>
          <w:iCs/>
        </w:rPr>
      </w:pPr>
      <w:r w:rsidRPr="00797FC4">
        <w:rPr>
          <w:b/>
          <w:bCs/>
          <w:i/>
          <w:iCs/>
        </w:rPr>
        <w:t xml:space="preserve">Proposal 1: The positioning workload should account for </w:t>
      </w:r>
      <w:r>
        <w:rPr>
          <w:b/>
          <w:bCs/>
          <w:i/>
          <w:iCs/>
        </w:rPr>
        <w:t>all positioning related topics across in separate SI/</w:t>
      </w:r>
      <w:proofErr w:type="spellStart"/>
      <w:r>
        <w:rPr>
          <w:b/>
          <w:bCs/>
          <w:i/>
          <w:iCs/>
        </w:rPr>
        <w:t>WIs.</w:t>
      </w:r>
      <w:proofErr w:type="spellEnd"/>
    </w:p>
    <w:p w14:paraId="4265BD73" w14:textId="77777777" w:rsidR="00540420" w:rsidRPr="009971ED" w:rsidRDefault="00540420" w:rsidP="00540420">
      <w:pPr>
        <w:ind w:left="720" w:hanging="360"/>
        <w:rPr>
          <w:b/>
          <w:bCs/>
          <w:i/>
          <w:iCs/>
        </w:rPr>
      </w:pPr>
    </w:p>
    <w:p w14:paraId="5421C2BD" w14:textId="77777777" w:rsidR="00540420" w:rsidRPr="009971ED" w:rsidRDefault="00540420" w:rsidP="00540420">
      <w:pPr>
        <w:ind w:left="720" w:hanging="360"/>
        <w:rPr>
          <w:b/>
          <w:bCs/>
          <w:i/>
          <w:iCs/>
        </w:rPr>
      </w:pPr>
    </w:p>
    <w:p w14:paraId="2E389DF5" w14:textId="77777777" w:rsidR="00540420" w:rsidRDefault="00540420" w:rsidP="003058D6">
      <w:pPr>
        <w:pStyle w:val="ListParagraph"/>
        <w:numPr>
          <w:ilvl w:val="0"/>
          <w:numId w:val="13"/>
        </w:numPr>
        <w:rPr>
          <w:b/>
          <w:bCs/>
          <w:i/>
          <w:iCs/>
        </w:rPr>
      </w:pPr>
      <w:r w:rsidRPr="00797FC4">
        <w:rPr>
          <w:b/>
          <w:bCs/>
          <w:i/>
          <w:iCs/>
        </w:rPr>
        <w:t>Proposal 2: The objectives for Network Verified and Network Based UE Location in the NR NTN Enhancements WI should be moved</w:t>
      </w:r>
      <w:r>
        <w:rPr>
          <w:b/>
          <w:bCs/>
          <w:i/>
          <w:iCs/>
        </w:rPr>
        <w:t xml:space="preserve"> to</w:t>
      </w:r>
      <w:r w:rsidRPr="00797FC4">
        <w:rPr>
          <w:b/>
          <w:bCs/>
          <w:i/>
          <w:iCs/>
        </w:rPr>
        <w:t xml:space="preserve"> the Expanded and Improved Positioning WI</w:t>
      </w:r>
      <w:r>
        <w:rPr>
          <w:b/>
          <w:bCs/>
          <w:i/>
          <w:iCs/>
        </w:rPr>
        <w:t>.</w:t>
      </w:r>
    </w:p>
    <w:p w14:paraId="4D109CEA" w14:textId="77777777" w:rsidR="00540420" w:rsidRDefault="00540420" w:rsidP="003058D6">
      <w:pPr>
        <w:pStyle w:val="ListParagraph"/>
        <w:numPr>
          <w:ilvl w:val="1"/>
          <w:numId w:val="13"/>
        </w:numPr>
        <w:rPr>
          <w:b/>
          <w:bCs/>
          <w:i/>
          <w:iCs/>
        </w:rPr>
      </w:pPr>
      <w:r>
        <w:rPr>
          <w:b/>
          <w:bCs/>
          <w:i/>
          <w:iCs/>
        </w:rPr>
        <w:t>A separate discussion should consider down-scoping the objective.</w:t>
      </w:r>
    </w:p>
    <w:p w14:paraId="11609FD7" w14:textId="77777777" w:rsidR="00540420" w:rsidRPr="009971ED" w:rsidRDefault="00540420" w:rsidP="00540420">
      <w:pPr>
        <w:rPr>
          <w:b/>
          <w:bCs/>
          <w:i/>
          <w:iCs/>
        </w:rPr>
      </w:pPr>
    </w:p>
    <w:p w14:paraId="42E0C4FC" w14:textId="77777777" w:rsidR="00540420" w:rsidRDefault="00540420" w:rsidP="003058D6">
      <w:pPr>
        <w:pStyle w:val="ListParagraph"/>
        <w:numPr>
          <w:ilvl w:val="0"/>
          <w:numId w:val="13"/>
        </w:numPr>
        <w:rPr>
          <w:b/>
          <w:bCs/>
          <w:i/>
          <w:iCs/>
        </w:rPr>
      </w:pPr>
      <w:r w:rsidRPr="00797FC4">
        <w:rPr>
          <w:b/>
          <w:bCs/>
          <w:i/>
          <w:iCs/>
        </w:rPr>
        <w:t xml:space="preserve">Proposal 3: The objectives for </w:t>
      </w:r>
      <w:r w:rsidRPr="00797FC4">
        <w:rPr>
          <w:b/>
          <w:bCs/>
          <w:i/>
          <w:iCs/>
          <w:lang w:val="en-GB"/>
        </w:rPr>
        <w:t xml:space="preserve">improved GNSS operations for a new position fix for UE pre-compensation during long connection times and reduced power consumption in the IOT-NTN enhancements WI should </w:t>
      </w:r>
      <w:r>
        <w:rPr>
          <w:b/>
          <w:bCs/>
          <w:i/>
          <w:iCs/>
          <w:lang w:val="en-GB"/>
        </w:rPr>
        <w:t xml:space="preserve">be </w:t>
      </w:r>
      <w:r w:rsidRPr="00797FC4">
        <w:rPr>
          <w:b/>
          <w:bCs/>
          <w:i/>
          <w:iCs/>
          <w:lang w:val="en-GB"/>
        </w:rPr>
        <w:t xml:space="preserve">accounted for in the </w:t>
      </w:r>
      <w:r w:rsidRPr="00797FC4">
        <w:rPr>
          <w:b/>
          <w:bCs/>
          <w:i/>
          <w:iCs/>
        </w:rPr>
        <w:t>Expanded and Improved Positioning WI workload or considered for movement into the positioning WI.</w:t>
      </w:r>
    </w:p>
    <w:p w14:paraId="43F1D522" w14:textId="77777777" w:rsidR="00540420" w:rsidRPr="009971ED" w:rsidRDefault="00540420" w:rsidP="00540420">
      <w:pPr>
        <w:rPr>
          <w:b/>
          <w:bCs/>
          <w:i/>
          <w:iCs/>
        </w:rPr>
      </w:pPr>
    </w:p>
    <w:p w14:paraId="2F8A4E2C" w14:textId="77777777" w:rsidR="00540420" w:rsidRPr="00797FC4" w:rsidRDefault="00540420" w:rsidP="003058D6">
      <w:pPr>
        <w:pStyle w:val="ListParagraph"/>
        <w:numPr>
          <w:ilvl w:val="0"/>
          <w:numId w:val="13"/>
        </w:numPr>
        <w:rPr>
          <w:rFonts w:eastAsia="Times New Roman"/>
          <w:b/>
          <w:bCs/>
          <w:i/>
          <w:iCs/>
          <w:lang w:bidi="ar-SA"/>
        </w:rPr>
      </w:pPr>
      <w:r w:rsidRPr="00797FC4">
        <w:rPr>
          <w:b/>
          <w:bCs/>
          <w:i/>
          <w:iCs/>
        </w:rPr>
        <w:t xml:space="preserve">Proposal 4: </w:t>
      </w:r>
      <w:r w:rsidRPr="00E615E3">
        <w:rPr>
          <w:b/>
          <w:bCs/>
          <w:i/>
          <w:iCs/>
        </w:rPr>
        <w:t>No new topics should be added to the WID</w:t>
      </w:r>
      <w:r>
        <w:rPr>
          <w:b/>
          <w:bCs/>
          <w:i/>
          <w:iCs/>
        </w:rPr>
        <w:t xml:space="preserve"> e.g. d</w:t>
      </w:r>
      <w:r w:rsidRPr="00797FC4">
        <w:rPr>
          <w:b/>
          <w:bCs/>
          <w:i/>
          <w:iCs/>
        </w:rPr>
        <w:t xml:space="preserve">eprioritize Unlicensed support for sidelink positioning and ranging in Rel-18.  </w:t>
      </w:r>
    </w:p>
    <w:p w14:paraId="4E1A80CF" w14:textId="67E5B923" w:rsidR="00540420" w:rsidRDefault="00540420" w:rsidP="0043405B">
      <w:pPr>
        <w:rPr>
          <w:b/>
        </w:rPr>
      </w:pPr>
    </w:p>
    <w:p w14:paraId="45E6FA3D" w14:textId="77777777" w:rsidR="00540420" w:rsidRPr="00540420" w:rsidRDefault="00540420" w:rsidP="003058D6">
      <w:pPr>
        <w:pStyle w:val="ListParagraph"/>
        <w:numPr>
          <w:ilvl w:val="0"/>
          <w:numId w:val="22"/>
        </w:numPr>
        <w:jc w:val="both"/>
        <w:rPr>
          <w:b/>
          <w:i/>
          <w:iCs/>
        </w:rPr>
      </w:pPr>
      <w:r w:rsidRPr="00540420">
        <w:rPr>
          <w:b/>
          <w:i/>
          <w:iCs/>
        </w:rPr>
        <w:t>Proposal 5: Make the following changes to the justification section:</w:t>
      </w:r>
    </w:p>
    <w:p w14:paraId="491ADD09" w14:textId="77777777" w:rsidR="00540420" w:rsidRPr="008821F9" w:rsidRDefault="00540420" w:rsidP="003058D6">
      <w:pPr>
        <w:pStyle w:val="ListParagraph"/>
        <w:numPr>
          <w:ilvl w:val="0"/>
          <w:numId w:val="21"/>
        </w:numPr>
        <w:jc w:val="both"/>
        <w:rPr>
          <w:b/>
          <w:i/>
          <w:iCs/>
        </w:rPr>
      </w:pPr>
      <w:r w:rsidRPr="008821F9">
        <w:rPr>
          <w:b/>
          <w:i/>
          <w:iCs/>
        </w:rPr>
        <w:t xml:space="preserve">Make the editorial changes to the justification paragraph as shown in  Section 2.2.1. </w:t>
      </w:r>
    </w:p>
    <w:p w14:paraId="269E8B2C" w14:textId="77777777" w:rsidR="00540420" w:rsidRDefault="00540420" w:rsidP="003058D6">
      <w:pPr>
        <w:pStyle w:val="ListParagraph"/>
        <w:numPr>
          <w:ilvl w:val="0"/>
          <w:numId w:val="21"/>
        </w:numPr>
        <w:jc w:val="both"/>
        <w:rPr>
          <w:b/>
          <w:i/>
          <w:iCs/>
        </w:rPr>
      </w:pPr>
      <w:r w:rsidRPr="008821F9">
        <w:rPr>
          <w:b/>
          <w:i/>
          <w:iCs/>
        </w:rPr>
        <w:t>Move the scenario/requirements paragraph from the objectives section to the justification section</w:t>
      </w:r>
    </w:p>
    <w:p w14:paraId="2B4DD5DA" w14:textId="77777777" w:rsidR="00540420" w:rsidRPr="008821F9" w:rsidRDefault="00540420" w:rsidP="003058D6">
      <w:pPr>
        <w:pStyle w:val="ListParagraph"/>
        <w:numPr>
          <w:ilvl w:val="0"/>
          <w:numId w:val="21"/>
        </w:numPr>
        <w:jc w:val="both"/>
        <w:rPr>
          <w:b/>
          <w:i/>
          <w:iCs/>
        </w:rPr>
      </w:pPr>
      <w:r w:rsidRPr="008821F9">
        <w:rPr>
          <w:b/>
          <w:i/>
          <w:iCs/>
        </w:rPr>
        <w:t xml:space="preserve">Add/remove any relevant sections based on eventual down-scoping or addition of objectives. </w:t>
      </w:r>
    </w:p>
    <w:p w14:paraId="72FC54AB" w14:textId="41A4E6C5" w:rsidR="00540420" w:rsidRDefault="00540420" w:rsidP="0043405B">
      <w:pPr>
        <w:rPr>
          <w:b/>
        </w:rPr>
      </w:pPr>
    </w:p>
    <w:p w14:paraId="6E35DCB2" w14:textId="23607D4B" w:rsidR="00540420" w:rsidRDefault="00540420" w:rsidP="0043405B">
      <w:pPr>
        <w:rPr>
          <w:b/>
        </w:rPr>
      </w:pPr>
    </w:p>
    <w:p w14:paraId="71F33327" w14:textId="77777777" w:rsidR="00540420" w:rsidRPr="00540420" w:rsidRDefault="00540420" w:rsidP="003058D6">
      <w:pPr>
        <w:pStyle w:val="ListParagraph"/>
        <w:numPr>
          <w:ilvl w:val="0"/>
          <w:numId w:val="23"/>
        </w:numPr>
        <w:jc w:val="both"/>
        <w:rPr>
          <w:b/>
          <w:bCs/>
          <w:i/>
          <w:iCs/>
        </w:rPr>
      </w:pPr>
      <w:r w:rsidRPr="00540420">
        <w:rPr>
          <w:b/>
          <w:bCs/>
          <w:i/>
          <w:iCs/>
        </w:rPr>
        <w:t>Proposal 6: Make the following changes to the objectives section:</w:t>
      </w:r>
    </w:p>
    <w:p w14:paraId="19FE631F" w14:textId="6B0CA7B9" w:rsidR="00540420" w:rsidRPr="00CB6DE3" w:rsidRDefault="00540420" w:rsidP="003058D6">
      <w:pPr>
        <w:pStyle w:val="ListParagraph"/>
        <w:numPr>
          <w:ilvl w:val="0"/>
          <w:numId w:val="20"/>
        </w:numPr>
        <w:jc w:val="both"/>
        <w:rPr>
          <w:b/>
          <w:bCs/>
          <w:i/>
          <w:iCs/>
        </w:rPr>
      </w:pPr>
      <w:proofErr w:type="spellStart"/>
      <w:r w:rsidRPr="00CB6DE3">
        <w:rPr>
          <w:b/>
          <w:bCs/>
          <w:i/>
          <w:iCs/>
        </w:rPr>
        <w:t>RedCap</w:t>
      </w:r>
      <w:proofErr w:type="spellEnd"/>
      <w:r w:rsidRPr="00CB6DE3">
        <w:rPr>
          <w:b/>
          <w:bCs/>
          <w:i/>
          <w:iCs/>
        </w:rPr>
        <w:t xml:space="preserve"> positioning should start with a study phase. The Redcap study phase duration can be reduced</w:t>
      </w:r>
      <w:r>
        <w:rPr>
          <w:b/>
          <w:bCs/>
          <w:i/>
          <w:iCs/>
        </w:rPr>
        <w:t xml:space="preserve"> to 6 months.</w:t>
      </w:r>
    </w:p>
    <w:p w14:paraId="4F2D4ACB" w14:textId="77777777" w:rsidR="00540420" w:rsidRDefault="00540420" w:rsidP="003058D6">
      <w:pPr>
        <w:pStyle w:val="ListParagraph"/>
        <w:numPr>
          <w:ilvl w:val="0"/>
          <w:numId w:val="20"/>
        </w:numPr>
        <w:jc w:val="both"/>
        <w:rPr>
          <w:b/>
          <w:bCs/>
          <w:i/>
          <w:iCs/>
        </w:rPr>
      </w:pPr>
      <w:r w:rsidRPr="00CB6DE3">
        <w:rPr>
          <w:b/>
          <w:bCs/>
          <w:i/>
          <w:iCs/>
        </w:rPr>
        <w:t xml:space="preserve">An NTN positioning </w:t>
      </w:r>
      <w:r>
        <w:rPr>
          <w:b/>
          <w:bCs/>
          <w:i/>
          <w:iCs/>
        </w:rPr>
        <w:t xml:space="preserve">objective </w:t>
      </w:r>
      <w:r w:rsidRPr="00CB6DE3">
        <w:rPr>
          <w:b/>
          <w:bCs/>
          <w:i/>
          <w:iCs/>
        </w:rPr>
        <w:t>should be added</w:t>
      </w:r>
    </w:p>
    <w:p w14:paraId="47B37DFD" w14:textId="6E1578C2" w:rsidR="00540420" w:rsidRDefault="00540420" w:rsidP="0043405B">
      <w:pPr>
        <w:rPr>
          <w:b/>
        </w:rPr>
      </w:pPr>
    </w:p>
    <w:p w14:paraId="587BF622" w14:textId="77777777" w:rsidR="004A56C1" w:rsidRDefault="004A56C1" w:rsidP="003058D6">
      <w:pPr>
        <w:pStyle w:val="ListParagraph"/>
        <w:numPr>
          <w:ilvl w:val="0"/>
          <w:numId w:val="17"/>
        </w:numPr>
        <w:jc w:val="both"/>
        <w:rPr>
          <w:b/>
          <w:bCs/>
          <w:i/>
          <w:iCs/>
        </w:rPr>
      </w:pPr>
      <w:r w:rsidRPr="00797FC4">
        <w:rPr>
          <w:b/>
          <w:bCs/>
          <w:i/>
          <w:iCs/>
        </w:rPr>
        <w:t xml:space="preserve">Proposal </w:t>
      </w:r>
      <w:r>
        <w:rPr>
          <w:b/>
          <w:bCs/>
          <w:i/>
          <w:iCs/>
        </w:rPr>
        <w:t>7</w:t>
      </w:r>
      <w:r w:rsidRPr="00797FC4">
        <w:rPr>
          <w:b/>
          <w:bCs/>
          <w:i/>
          <w:iCs/>
        </w:rPr>
        <w:t>: the scope of the current objectives in the WID is large and should be down-scoped</w:t>
      </w:r>
    </w:p>
    <w:p w14:paraId="269E50B8" w14:textId="77777777" w:rsidR="004A56C1" w:rsidRPr="00797FC4" w:rsidRDefault="004A56C1" w:rsidP="004A56C1">
      <w:pPr>
        <w:pStyle w:val="ListParagraph"/>
        <w:numPr>
          <w:ilvl w:val="0"/>
          <w:numId w:val="0"/>
        </w:numPr>
        <w:ind w:left="360"/>
        <w:jc w:val="both"/>
        <w:rPr>
          <w:b/>
          <w:bCs/>
          <w:i/>
          <w:iCs/>
        </w:rPr>
      </w:pPr>
    </w:p>
    <w:p w14:paraId="228B5892" w14:textId="77777777" w:rsidR="004A56C1" w:rsidRDefault="004A56C1" w:rsidP="003058D6">
      <w:pPr>
        <w:pStyle w:val="ListParagraph"/>
        <w:numPr>
          <w:ilvl w:val="0"/>
          <w:numId w:val="17"/>
        </w:numPr>
        <w:jc w:val="both"/>
        <w:rPr>
          <w:b/>
          <w:bCs/>
          <w:i/>
          <w:iCs/>
        </w:rPr>
      </w:pPr>
      <w:r w:rsidRPr="00797FC4">
        <w:rPr>
          <w:b/>
          <w:bCs/>
          <w:i/>
          <w:iCs/>
        </w:rPr>
        <w:t xml:space="preserve">Proposal </w:t>
      </w:r>
      <w:r>
        <w:rPr>
          <w:b/>
          <w:bCs/>
          <w:i/>
          <w:iCs/>
        </w:rPr>
        <w:t>8</w:t>
      </w:r>
      <w:r w:rsidRPr="00797FC4">
        <w:rPr>
          <w:b/>
          <w:bCs/>
          <w:i/>
          <w:iCs/>
        </w:rPr>
        <w:t xml:space="preserve">: </w:t>
      </w:r>
      <w:r>
        <w:rPr>
          <w:b/>
          <w:bCs/>
          <w:i/>
          <w:iCs/>
        </w:rPr>
        <w:t>For down-scoping the objectives:</w:t>
      </w:r>
    </w:p>
    <w:p w14:paraId="56D19594" w14:textId="77777777" w:rsidR="004A56C1" w:rsidRPr="009971ED" w:rsidRDefault="004A56C1" w:rsidP="003058D6">
      <w:pPr>
        <w:pStyle w:val="ListParagraph"/>
        <w:numPr>
          <w:ilvl w:val="1"/>
          <w:numId w:val="17"/>
        </w:numPr>
        <w:jc w:val="both"/>
        <w:rPr>
          <w:b/>
          <w:bCs/>
          <w:i/>
          <w:iCs/>
        </w:rPr>
      </w:pPr>
      <w:r w:rsidRPr="009971ED">
        <w:rPr>
          <w:b/>
          <w:bCs/>
          <w:i/>
          <w:iCs/>
        </w:rPr>
        <w:t xml:space="preserve">Option 1: Select up two major objectives including SL positioning. Our preference is SL positioning  and </w:t>
      </w:r>
      <w:proofErr w:type="spellStart"/>
      <w:r w:rsidRPr="009971ED">
        <w:rPr>
          <w:b/>
          <w:bCs/>
          <w:i/>
          <w:iCs/>
        </w:rPr>
        <w:t>RedCap</w:t>
      </w:r>
      <w:proofErr w:type="spellEnd"/>
      <w:r w:rsidRPr="009971ED">
        <w:rPr>
          <w:b/>
          <w:bCs/>
          <w:i/>
          <w:iCs/>
        </w:rPr>
        <w:t xml:space="preserve"> positioning. </w:t>
      </w:r>
    </w:p>
    <w:p w14:paraId="416445FA" w14:textId="77777777" w:rsidR="004A56C1" w:rsidRDefault="004A56C1" w:rsidP="003058D6">
      <w:pPr>
        <w:pStyle w:val="ListParagraph"/>
        <w:numPr>
          <w:ilvl w:val="1"/>
          <w:numId w:val="17"/>
        </w:numPr>
        <w:jc w:val="both"/>
        <w:rPr>
          <w:b/>
          <w:bCs/>
          <w:i/>
          <w:iCs/>
          <w:lang w:val="en-GB"/>
        </w:rPr>
      </w:pPr>
      <w:r w:rsidRPr="009971ED">
        <w:rPr>
          <w:b/>
          <w:bCs/>
          <w:i/>
          <w:iCs/>
        </w:rPr>
        <w:t xml:space="preserve">Option 2: Keep the current 3 major objectives but reduce the scope of the </w:t>
      </w:r>
      <w:r w:rsidRPr="009971ED">
        <w:rPr>
          <w:b/>
          <w:bCs/>
          <w:i/>
          <w:iCs/>
          <w:lang w:val="en-GB"/>
        </w:rPr>
        <w:t xml:space="preserve">Improved accuracy, integrity, and power efficiency objective. </w:t>
      </w:r>
    </w:p>
    <w:p w14:paraId="3EDD6149" w14:textId="77777777" w:rsidR="004A56C1" w:rsidRPr="009971ED" w:rsidRDefault="004A56C1" w:rsidP="004A56C1">
      <w:pPr>
        <w:pStyle w:val="ListParagraph"/>
        <w:numPr>
          <w:ilvl w:val="0"/>
          <w:numId w:val="0"/>
        </w:numPr>
        <w:ind w:left="1080"/>
        <w:jc w:val="both"/>
        <w:rPr>
          <w:b/>
          <w:bCs/>
          <w:i/>
          <w:iCs/>
          <w:lang w:val="en-GB"/>
        </w:rPr>
      </w:pPr>
    </w:p>
    <w:p w14:paraId="4DEA02B6" w14:textId="77777777" w:rsidR="004A56C1" w:rsidRPr="004A56C1" w:rsidRDefault="004A56C1" w:rsidP="003058D6">
      <w:pPr>
        <w:pStyle w:val="ListParagraph"/>
        <w:numPr>
          <w:ilvl w:val="0"/>
          <w:numId w:val="17"/>
        </w:numPr>
        <w:jc w:val="both"/>
        <w:rPr>
          <w:b/>
          <w:bCs/>
          <w:i/>
          <w:iCs/>
        </w:rPr>
      </w:pPr>
      <w:r>
        <w:rPr>
          <w:b/>
          <w:bCs/>
          <w:i/>
          <w:iCs/>
          <w:lang w:val="en-GB"/>
        </w:rPr>
        <w:t>Proposal 9: Down-scope NTN positioning from Rel-18</w:t>
      </w:r>
    </w:p>
    <w:p w14:paraId="2576EE1D" w14:textId="77777777" w:rsidR="004A56C1" w:rsidRPr="004A56C1" w:rsidRDefault="004A56C1" w:rsidP="004A56C1">
      <w:pPr>
        <w:pStyle w:val="ListParagraph"/>
        <w:numPr>
          <w:ilvl w:val="0"/>
          <w:numId w:val="0"/>
        </w:numPr>
        <w:ind w:left="360"/>
        <w:jc w:val="both"/>
        <w:rPr>
          <w:b/>
          <w:bCs/>
          <w:i/>
          <w:iCs/>
        </w:rPr>
      </w:pPr>
    </w:p>
    <w:p w14:paraId="5E999AE3" w14:textId="77777777" w:rsidR="004A56C1" w:rsidRPr="004A56C1" w:rsidRDefault="004A56C1" w:rsidP="003058D6">
      <w:pPr>
        <w:pStyle w:val="ListParagraph"/>
        <w:numPr>
          <w:ilvl w:val="0"/>
          <w:numId w:val="17"/>
        </w:numPr>
        <w:jc w:val="both"/>
        <w:rPr>
          <w:b/>
          <w:bCs/>
          <w:i/>
          <w:iCs/>
        </w:rPr>
      </w:pPr>
      <w:r>
        <w:rPr>
          <w:b/>
          <w:bCs/>
          <w:i/>
          <w:iCs/>
          <w:lang w:val="en-GB"/>
        </w:rPr>
        <w:t xml:space="preserve">Proposal 10: </w:t>
      </w:r>
      <w:r>
        <w:rPr>
          <w:b/>
          <w:bCs/>
          <w:i/>
          <w:iCs/>
        </w:rPr>
        <w:t>C</w:t>
      </w:r>
      <w:r w:rsidRPr="004A56C1">
        <w:rPr>
          <w:b/>
          <w:bCs/>
          <w:i/>
          <w:iCs/>
        </w:rPr>
        <w:t>arefu</w:t>
      </w:r>
      <w:r>
        <w:rPr>
          <w:b/>
          <w:bCs/>
          <w:i/>
          <w:iCs/>
        </w:rPr>
        <w:t>l</w:t>
      </w:r>
      <w:r w:rsidRPr="004A56C1">
        <w:rPr>
          <w:b/>
          <w:bCs/>
          <w:i/>
          <w:iCs/>
        </w:rPr>
        <w:t>l</w:t>
      </w:r>
      <w:r>
        <w:rPr>
          <w:b/>
          <w:bCs/>
          <w:i/>
          <w:iCs/>
        </w:rPr>
        <w:t>y</w:t>
      </w:r>
      <w:r w:rsidRPr="004A56C1">
        <w:rPr>
          <w:b/>
          <w:bCs/>
          <w:i/>
          <w:iCs/>
        </w:rPr>
        <w:t xml:space="preserve"> </w:t>
      </w:r>
      <w:r>
        <w:rPr>
          <w:b/>
          <w:bCs/>
          <w:i/>
          <w:iCs/>
        </w:rPr>
        <w:t>coordinate</w:t>
      </w:r>
      <w:r w:rsidRPr="004A56C1">
        <w:rPr>
          <w:b/>
          <w:bCs/>
          <w:i/>
          <w:iCs/>
        </w:rPr>
        <w:t xml:space="preserve"> the start of Rel-18 sidelink positioning </w:t>
      </w:r>
      <w:r>
        <w:rPr>
          <w:b/>
          <w:bCs/>
          <w:i/>
          <w:iCs/>
        </w:rPr>
        <w:t xml:space="preserve">based on the </w:t>
      </w:r>
      <w:r w:rsidRPr="004A56C1">
        <w:rPr>
          <w:b/>
          <w:bCs/>
          <w:i/>
          <w:iCs/>
        </w:rPr>
        <w:t xml:space="preserve"> progress of the Rel-17 </w:t>
      </w:r>
      <w:r>
        <w:rPr>
          <w:b/>
          <w:bCs/>
          <w:i/>
          <w:iCs/>
        </w:rPr>
        <w:t>Work Item</w:t>
      </w:r>
    </w:p>
    <w:p w14:paraId="45D7D3D3" w14:textId="77777777" w:rsidR="004A56C1" w:rsidRPr="00797FC4" w:rsidRDefault="004A56C1" w:rsidP="004A56C1">
      <w:pPr>
        <w:pStyle w:val="ListParagraph"/>
        <w:numPr>
          <w:ilvl w:val="0"/>
          <w:numId w:val="0"/>
        </w:numPr>
        <w:ind w:left="360"/>
        <w:jc w:val="both"/>
        <w:rPr>
          <w:b/>
          <w:bCs/>
          <w:i/>
          <w:iCs/>
        </w:rPr>
      </w:pPr>
    </w:p>
    <w:p w14:paraId="03E62BEF" w14:textId="77777777" w:rsidR="004A56C1" w:rsidRPr="00797FC4" w:rsidRDefault="004A56C1" w:rsidP="003058D6">
      <w:pPr>
        <w:pStyle w:val="ListParagraph"/>
        <w:numPr>
          <w:ilvl w:val="0"/>
          <w:numId w:val="17"/>
        </w:numPr>
        <w:jc w:val="both"/>
        <w:rPr>
          <w:b/>
          <w:bCs/>
          <w:i/>
          <w:iCs/>
        </w:rPr>
      </w:pPr>
      <w:r w:rsidRPr="00797FC4">
        <w:rPr>
          <w:b/>
          <w:bCs/>
          <w:i/>
          <w:iCs/>
        </w:rPr>
        <w:t xml:space="preserve">Proposal </w:t>
      </w:r>
      <w:r>
        <w:rPr>
          <w:b/>
          <w:bCs/>
          <w:i/>
          <w:iCs/>
        </w:rPr>
        <w:t>11</w:t>
      </w:r>
      <w:r w:rsidRPr="00797FC4">
        <w:rPr>
          <w:b/>
          <w:bCs/>
          <w:i/>
          <w:iCs/>
        </w:rPr>
        <w:t xml:space="preserve">: </w:t>
      </w:r>
      <w:r>
        <w:rPr>
          <w:b/>
          <w:bCs/>
          <w:i/>
          <w:iCs/>
        </w:rPr>
        <w:t xml:space="preserve">The output of the </w:t>
      </w:r>
      <w:r w:rsidRPr="00797FC4">
        <w:rPr>
          <w:b/>
          <w:bCs/>
          <w:i/>
          <w:iCs/>
        </w:rPr>
        <w:t xml:space="preserve"> Rel-18 study phase </w:t>
      </w:r>
      <w:r>
        <w:rPr>
          <w:b/>
          <w:bCs/>
          <w:i/>
          <w:iCs/>
        </w:rPr>
        <w:t>should be captured in a new TR</w:t>
      </w:r>
      <w:r w:rsidRPr="00797FC4">
        <w:rPr>
          <w:b/>
          <w:bCs/>
          <w:i/>
          <w:iCs/>
        </w:rPr>
        <w:t xml:space="preserve">. </w:t>
      </w:r>
    </w:p>
    <w:p w14:paraId="48C68B5C" w14:textId="03DD1D05" w:rsidR="004A56C1" w:rsidRDefault="004A56C1" w:rsidP="0043405B">
      <w:pPr>
        <w:rPr>
          <w:b/>
        </w:rPr>
      </w:pPr>
    </w:p>
    <w:p w14:paraId="0B33931F" w14:textId="77777777" w:rsidR="00BF17BE" w:rsidRPr="00BA2FB5" w:rsidRDefault="00BF17BE" w:rsidP="00BA2FB5">
      <w:pPr>
        <w:jc w:val="both"/>
        <w:rPr>
          <w:b/>
          <w:iCs/>
        </w:rPr>
      </w:pPr>
    </w:p>
    <w:p w14:paraId="2EEDB7D7" w14:textId="416E5C74" w:rsidR="002B3C09" w:rsidRPr="00F906C3" w:rsidRDefault="002B3C09" w:rsidP="002B3C09">
      <w:pPr>
        <w:pStyle w:val="Heading1"/>
        <w:rPr>
          <w:lang w:val="en-US"/>
        </w:rPr>
      </w:pPr>
      <w:bookmarkStart w:id="3" w:name="_Ref88973477"/>
      <w:r>
        <w:rPr>
          <w:lang w:val="en-US"/>
        </w:rPr>
        <w:t>4</w:t>
      </w:r>
      <w:r>
        <w:rPr>
          <w:lang w:val="en-US"/>
        </w:rPr>
        <w:t xml:space="preserve"> </w:t>
      </w:r>
      <w:r>
        <w:rPr>
          <w:lang w:val="en-US"/>
        </w:rPr>
        <w:t>References</w:t>
      </w:r>
    </w:p>
    <w:p w14:paraId="5018AA6D" w14:textId="3A6AC3D6" w:rsidR="00E92C61" w:rsidRPr="00052B0C" w:rsidRDefault="00E92C61" w:rsidP="003058D6">
      <w:pPr>
        <w:pStyle w:val="ListParagraph"/>
        <w:widowControl w:val="0"/>
        <w:numPr>
          <w:ilvl w:val="0"/>
          <w:numId w:val="4"/>
        </w:numPr>
        <w:tabs>
          <w:tab w:val="num" w:pos="720"/>
        </w:tabs>
        <w:rPr>
          <w:rFonts w:asciiTheme="minorHAnsi" w:hAnsiTheme="minorHAnsi"/>
        </w:rPr>
      </w:pPr>
      <w:r w:rsidRPr="00052B0C">
        <w:rPr>
          <w:rFonts w:ascii="TimesNewRomanPSMT" w:hAnsi="TimesNewRomanPSMT"/>
          <w:bCs/>
          <w:sz w:val="22"/>
          <w:szCs w:val="22"/>
        </w:rPr>
        <w:t>RP-212666</w:t>
      </w:r>
      <w:bookmarkEnd w:id="3"/>
      <w:r w:rsidR="00052B0C" w:rsidRPr="00052B0C">
        <w:rPr>
          <w:rFonts w:ascii="TimesNewRomanPSMT" w:hAnsi="TimesNewRomanPSMT"/>
          <w:bCs/>
          <w:sz w:val="22"/>
          <w:szCs w:val="22"/>
        </w:rPr>
        <w:t xml:space="preserve">, </w:t>
      </w:r>
      <w:r w:rsidR="00052B0C">
        <w:rPr>
          <w:rFonts w:ascii="TimesNewRomanPSMT" w:hAnsi="TimesNewRomanPSMT"/>
          <w:bCs/>
          <w:sz w:val="22"/>
          <w:szCs w:val="22"/>
        </w:rPr>
        <w:t>Moderator’s Summary for [RAN94-e-R18Prep-06] on Expanded and Improved Positioning</w:t>
      </w:r>
      <w:r w:rsidRPr="00052B0C">
        <w:rPr>
          <w:rFonts w:ascii="TimesNewRomanPSMT" w:hAnsi="TimesNewRomanPSMT"/>
          <w:bCs/>
          <w:sz w:val="22"/>
          <w:szCs w:val="22"/>
        </w:rPr>
        <w:t xml:space="preserve"> </w:t>
      </w:r>
    </w:p>
    <w:p w14:paraId="43482ADD" w14:textId="40EFD6C0" w:rsidR="00E92C61" w:rsidRPr="00052B0C" w:rsidRDefault="00052B0C" w:rsidP="003058D6">
      <w:pPr>
        <w:widowControl w:val="0"/>
        <w:numPr>
          <w:ilvl w:val="0"/>
          <w:numId w:val="4"/>
        </w:numPr>
        <w:tabs>
          <w:tab w:val="num" w:pos="720"/>
        </w:tabs>
        <w:rPr>
          <w:rFonts w:asciiTheme="minorHAnsi" w:hAnsiTheme="minorHAnsi"/>
        </w:rPr>
      </w:pPr>
      <w:r>
        <w:rPr>
          <w:rFonts w:ascii="TimesNewRomanPSMT" w:hAnsi="TimesNewRomanPSMT"/>
          <w:bCs/>
          <w:sz w:val="22"/>
          <w:szCs w:val="22"/>
        </w:rPr>
        <w:t xml:space="preserve">RP-212706, </w:t>
      </w:r>
      <w:r w:rsidRPr="00052B0C">
        <w:rPr>
          <w:rFonts w:ascii="TimesNewRomanPSMT" w:hAnsi="TimesNewRomanPSMT"/>
          <w:bCs/>
          <w:sz w:val="22"/>
          <w:szCs w:val="22"/>
        </w:rPr>
        <w:t>New WI: Further NR positioning enhancements</w:t>
      </w:r>
      <w:r>
        <w:rPr>
          <w:rFonts w:ascii="TimesNewRomanPSMT" w:hAnsi="TimesNewRomanPSMT"/>
          <w:bCs/>
          <w:sz w:val="22"/>
          <w:szCs w:val="22"/>
        </w:rPr>
        <w:t>, December 2021</w:t>
      </w:r>
    </w:p>
    <w:p w14:paraId="47076CA3" w14:textId="5B9EE30F" w:rsidR="00052B0C" w:rsidRPr="00052B0C" w:rsidRDefault="00052B0C" w:rsidP="003058D6">
      <w:pPr>
        <w:widowControl w:val="0"/>
        <w:numPr>
          <w:ilvl w:val="0"/>
          <w:numId w:val="4"/>
        </w:numPr>
        <w:tabs>
          <w:tab w:val="num" w:pos="720"/>
        </w:tabs>
      </w:pPr>
      <w:bookmarkStart w:id="4" w:name="_Ref88973723"/>
      <w:r>
        <w:rPr>
          <w:rFonts w:ascii="TimesNewRomanPSMT" w:hAnsi="TimesNewRomanPSMT"/>
          <w:bCs/>
          <w:sz w:val="22"/>
          <w:szCs w:val="22"/>
        </w:rPr>
        <w:t xml:space="preserve">RP-212708, </w:t>
      </w:r>
      <w:r w:rsidRPr="00052B0C">
        <w:rPr>
          <w:rFonts w:ascii="TimesNewRomanPSMT" w:hAnsi="TimesNewRomanPSMT"/>
          <w:bCs/>
          <w:sz w:val="22"/>
          <w:szCs w:val="22"/>
          <w:lang w:val="en-GB"/>
        </w:rPr>
        <w:t>New SI: Study on Artificial Intelligence (AI)/Machine Learning (ML) for NR air interface</w:t>
      </w:r>
      <w:bookmarkEnd w:id="4"/>
      <w:r>
        <w:rPr>
          <w:rFonts w:ascii="TimesNewRomanPSMT" w:hAnsi="TimesNewRomanPSMT"/>
          <w:bCs/>
          <w:sz w:val="22"/>
          <w:szCs w:val="22"/>
          <w:lang w:val="en-GB"/>
        </w:rPr>
        <w:t xml:space="preserve">, </w:t>
      </w:r>
      <w:r>
        <w:rPr>
          <w:rFonts w:ascii="TimesNewRomanPSMT" w:hAnsi="TimesNewRomanPSMT"/>
          <w:bCs/>
          <w:sz w:val="22"/>
          <w:szCs w:val="22"/>
        </w:rPr>
        <w:t>December 2021</w:t>
      </w:r>
    </w:p>
    <w:p w14:paraId="0756CF91" w14:textId="2A1C2CF2" w:rsidR="00052B0C" w:rsidRPr="00052B0C" w:rsidRDefault="00052B0C" w:rsidP="003058D6">
      <w:pPr>
        <w:widowControl w:val="0"/>
        <w:numPr>
          <w:ilvl w:val="0"/>
          <w:numId w:val="4"/>
        </w:numPr>
        <w:tabs>
          <w:tab w:val="num" w:pos="720"/>
        </w:tabs>
        <w:rPr>
          <w:rFonts w:eastAsia="Calibri"/>
          <w:bCs/>
          <w:lang w:val="en-GB" w:bidi="hi-IN"/>
        </w:rPr>
      </w:pPr>
      <w:bookmarkStart w:id="5" w:name="_Ref88973814"/>
      <w:r w:rsidRPr="00E92C61">
        <w:rPr>
          <w:rFonts w:eastAsia="Calibri"/>
          <w:bCs/>
          <w:lang w:val="en-GB" w:bidi="hi-IN"/>
        </w:rPr>
        <w:t>RP</w:t>
      </w:r>
      <w:r>
        <w:rPr>
          <w:rFonts w:eastAsia="Calibri"/>
          <w:bCs/>
          <w:lang w:val="en-GB" w:bidi="hi-IN"/>
        </w:rPr>
        <w:t>-</w:t>
      </w:r>
      <w:r w:rsidRPr="00E92C61">
        <w:rPr>
          <w:rFonts w:eastAsia="Calibri"/>
          <w:bCs/>
          <w:lang w:val="en-GB" w:bidi="hi-IN"/>
        </w:rPr>
        <w:t>212713</w:t>
      </w:r>
      <w:r>
        <w:rPr>
          <w:rFonts w:eastAsia="Calibri"/>
          <w:bCs/>
          <w:lang w:val="en-GB" w:bidi="hi-IN"/>
        </w:rPr>
        <w:t xml:space="preserve">, </w:t>
      </w:r>
      <w:r w:rsidRPr="00052B0C">
        <w:rPr>
          <w:rFonts w:eastAsia="Calibri"/>
          <w:bCs/>
          <w:lang w:val="en-GB" w:bidi="hi-IN"/>
        </w:rPr>
        <w:t>New WI: NR NTN (Non-Terrestrial Networks) enhancements</w:t>
      </w:r>
      <w:bookmarkEnd w:id="5"/>
      <w:r>
        <w:rPr>
          <w:rFonts w:eastAsia="Calibri"/>
          <w:bCs/>
          <w:lang w:val="en-GB" w:bidi="hi-IN"/>
        </w:rPr>
        <w:t>,</w:t>
      </w:r>
      <w:r w:rsidRPr="00052B0C">
        <w:rPr>
          <w:rFonts w:ascii="TimesNewRomanPSMT" w:hAnsi="TimesNewRomanPSMT"/>
          <w:bCs/>
          <w:sz w:val="22"/>
          <w:szCs w:val="22"/>
        </w:rPr>
        <w:t xml:space="preserve"> </w:t>
      </w:r>
      <w:r>
        <w:rPr>
          <w:rFonts w:ascii="TimesNewRomanPSMT" w:hAnsi="TimesNewRomanPSMT"/>
          <w:bCs/>
          <w:sz w:val="22"/>
          <w:szCs w:val="22"/>
        </w:rPr>
        <w:t>December 2021</w:t>
      </w:r>
    </w:p>
    <w:p w14:paraId="679E21D9" w14:textId="7979A14B" w:rsidR="00052B0C" w:rsidRPr="00052B0C" w:rsidRDefault="00052B0C" w:rsidP="003058D6">
      <w:pPr>
        <w:widowControl w:val="0"/>
        <w:numPr>
          <w:ilvl w:val="0"/>
          <w:numId w:val="4"/>
        </w:numPr>
        <w:tabs>
          <w:tab w:val="num" w:pos="720"/>
        </w:tabs>
      </w:pPr>
      <w:bookmarkStart w:id="6" w:name="_Ref88973823"/>
      <w:r w:rsidRPr="00E92C61">
        <w:rPr>
          <w:rFonts w:eastAsia="Calibri"/>
          <w:bCs/>
          <w:lang w:val="en-GB" w:bidi="hi-IN"/>
        </w:rPr>
        <w:t>RP</w:t>
      </w:r>
      <w:r>
        <w:rPr>
          <w:rFonts w:eastAsia="Calibri"/>
          <w:bCs/>
          <w:lang w:val="en-GB" w:bidi="hi-IN"/>
        </w:rPr>
        <w:t>-</w:t>
      </w:r>
      <w:r w:rsidRPr="00E92C61">
        <w:rPr>
          <w:rFonts w:eastAsia="Calibri"/>
          <w:bCs/>
          <w:lang w:val="en-GB" w:bidi="hi-IN"/>
        </w:rPr>
        <w:t>212729</w:t>
      </w:r>
      <w:r>
        <w:rPr>
          <w:rFonts w:eastAsia="Calibri"/>
          <w:bCs/>
          <w:lang w:val="en-GB" w:bidi="hi-IN"/>
        </w:rPr>
        <w:t xml:space="preserve">, </w:t>
      </w:r>
      <w:r w:rsidRPr="00052B0C">
        <w:rPr>
          <w:rFonts w:eastAsia="Calibri"/>
          <w:bCs/>
          <w:lang w:val="en-GB" w:bidi="hi-IN"/>
        </w:rPr>
        <w:t>New WI: IoT NTN (Non-Terrestrial Networks) enhancements</w:t>
      </w:r>
      <w:bookmarkEnd w:id="6"/>
      <w:r>
        <w:rPr>
          <w:rFonts w:ascii="TimesNewRomanPSMT" w:hAnsi="TimesNewRomanPSMT"/>
          <w:bCs/>
          <w:sz w:val="22"/>
          <w:szCs w:val="22"/>
        </w:rPr>
        <w:t>, December 2021</w:t>
      </w:r>
    </w:p>
    <w:p w14:paraId="6269E3CC" w14:textId="7A902516" w:rsidR="00052B0C" w:rsidRPr="00DC0B24" w:rsidRDefault="00052B0C" w:rsidP="003058D6">
      <w:pPr>
        <w:widowControl w:val="0"/>
        <w:numPr>
          <w:ilvl w:val="0"/>
          <w:numId w:val="4"/>
        </w:numPr>
        <w:tabs>
          <w:tab w:val="num" w:pos="720"/>
        </w:tabs>
      </w:pPr>
      <w:bookmarkStart w:id="7" w:name="_Ref88973949"/>
      <w:r>
        <w:rPr>
          <w:rFonts w:eastAsia="Calibri"/>
          <w:bCs/>
          <w:lang w:val="en-GB" w:bidi="hi-IN"/>
        </w:rPr>
        <w:t>RP-</w:t>
      </w:r>
      <w:r w:rsidR="00CB6DE3">
        <w:rPr>
          <w:rFonts w:eastAsia="Calibri"/>
          <w:bCs/>
          <w:lang w:val="en-GB" w:bidi="hi-IN"/>
        </w:rPr>
        <w:t>213420</w:t>
      </w:r>
      <w:r>
        <w:rPr>
          <w:rFonts w:eastAsia="Calibri"/>
          <w:bCs/>
          <w:lang w:val="en-GB" w:bidi="hi-IN"/>
        </w:rPr>
        <w:t xml:space="preserve">, </w:t>
      </w:r>
      <w:r w:rsidRPr="00052B0C">
        <w:rPr>
          <w:rFonts w:eastAsia="Calibri"/>
          <w:bCs/>
          <w:lang w:val="en-GB" w:bidi="hi-IN"/>
        </w:rPr>
        <w:t xml:space="preserve">On Rel-18 </w:t>
      </w:r>
      <w:r w:rsidR="00CB6DE3">
        <w:rPr>
          <w:rFonts w:eastAsia="Calibri"/>
          <w:bCs/>
          <w:lang w:val="en-GB" w:bidi="hi-IN"/>
        </w:rPr>
        <w:t>Package</w:t>
      </w:r>
      <w:r>
        <w:rPr>
          <w:rFonts w:eastAsia="Calibri"/>
          <w:bCs/>
          <w:lang w:val="en-GB" w:bidi="hi-IN"/>
        </w:rPr>
        <w:t>, Apple, December 2021</w:t>
      </w:r>
      <w:bookmarkEnd w:id="7"/>
    </w:p>
    <w:p w14:paraId="7056C8D9" w14:textId="54C3A986" w:rsidR="00DC0B24" w:rsidRPr="00463D56" w:rsidRDefault="00DC0B24" w:rsidP="0034456A">
      <w:pPr>
        <w:widowControl w:val="0"/>
        <w:tabs>
          <w:tab w:val="num" w:pos="720"/>
        </w:tabs>
        <w:ind w:left="420"/>
      </w:pPr>
    </w:p>
    <w:p w14:paraId="1F83268F" w14:textId="77777777" w:rsidR="00463D56" w:rsidRPr="00871EA3" w:rsidRDefault="00463D56" w:rsidP="00BF17BE">
      <w:pPr>
        <w:widowControl w:val="0"/>
      </w:pPr>
    </w:p>
    <w:sectPr w:rsidR="00463D56"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D7EF" w14:textId="77777777" w:rsidR="003058D6" w:rsidRDefault="003058D6">
      <w:r>
        <w:separator/>
      </w:r>
    </w:p>
  </w:endnote>
  <w:endnote w:type="continuationSeparator" w:id="0">
    <w:p w14:paraId="17C0144D" w14:textId="77777777" w:rsidR="003058D6" w:rsidRDefault="003058D6">
      <w:r>
        <w:continuationSeparator/>
      </w:r>
    </w:p>
  </w:endnote>
  <w:endnote w:type="continuationNotice" w:id="1">
    <w:p w14:paraId="708BCC79" w14:textId="77777777" w:rsidR="003058D6" w:rsidRDefault="00305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NewRomanPSMT">
    <w:altName w:val="Times New Roman"/>
    <w:panose1 w:val="020B0604020202020204"/>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1E5C" w14:textId="77777777" w:rsidR="003058D6" w:rsidRDefault="003058D6">
      <w:r>
        <w:separator/>
      </w:r>
    </w:p>
  </w:footnote>
  <w:footnote w:type="continuationSeparator" w:id="0">
    <w:p w14:paraId="143F26D1" w14:textId="77777777" w:rsidR="003058D6" w:rsidRDefault="003058D6">
      <w:r>
        <w:continuationSeparator/>
      </w:r>
    </w:p>
  </w:footnote>
  <w:footnote w:type="continuationNotice" w:id="1">
    <w:p w14:paraId="65353D27" w14:textId="77777777" w:rsidR="003058D6" w:rsidRDefault="00305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8C7669"/>
    <w:multiLevelType w:val="hybridMultilevel"/>
    <w:tmpl w:val="97FA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7F89"/>
    <w:multiLevelType w:val="hybridMultilevel"/>
    <w:tmpl w:val="EFB23F0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52D3670"/>
    <w:multiLevelType w:val="hybridMultilevel"/>
    <w:tmpl w:val="5738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F622F"/>
    <w:multiLevelType w:val="hybridMultilevel"/>
    <w:tmpl w:val="E9F4B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A516F"/>
    <w:multiLevelType w:val="hybridMultilevel"/>
    <w:tmpl w:val="A1164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4C1043"/>
    <w:multiLevelType w:val="hybridMultilevel"/>
    <w:tmpl w:val="F70E9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672079"/>
    <w:multiLevelType w:val="hybridMultilevel"/>
    <w:tmpl w:val="FB92A8A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665041"/>
    <w:multiLevelType w:val="hybridMultilevel"/>
    <w:tmpl w:val="5FCC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97E72"/>
    <w:multiLevelType w:val="hybridMultilevel"/>
    <w:tmpl w:val="74240B0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C55060"/>
    <w:multiLevelType w:val="hybridMultilevel"/>
    <w:tmpl w:val="95FA3E8A"/>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8"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45082"/>
    <w:multiLevelType w:val="hybridMultilevel"/>
    <w:tmpl w:val="BCB272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A232D"/>
    <w:multiLevelType w:val="hybridMultilevel"/>
    <w:tmpl w:val="5E3ED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621A2"/>
    <w:multiLevelType w:val="hybridMultilevel"/>
    <w:tmpl w:val="97E82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2"/>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0"/>
  </w:num>
  <w:num w:numId="7">
    <w:abstractNumId w:val="18"/>
  </w:num>
  <w:num w:numId="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2"/>
  </w:num>
  <w:num w:numId="12">
    <w:abstractNumId w:val="13"/>
  </w:num>
  <w:num w:numId="13">
    <w:abstractNumId w:val="22"/>
  </w:num>
  <w:num w:numId="14">
    <w:abstractNumId w:val="6"/>
  </w:num>
  <w:num w:numId="15">
    <w:abstractNumId w:val="10"/>
  </w:num>
  <w:num w:numId="16">
    <w:abstractNumId w:val="21"/>
  </w:num>
  <w:num w:numId="17">
    <w:abstractNumId w:val="19"/>
  </w:num>
  <w:num w:numId="18">
    <w:abstractNumId w:val="17"/>
  </w:num>
  <w:num w:numId="19">
    <w:abstractNumId w:val="5"/>
  </w:num>
  <w:num w:numId="20">
    <w:abstractNumId w:val="14"/>
  </w:num>
  <w:num w:numId="21">
    <w:abstractNumId w:val="3"/>
  </w:num>
  <w:num w:numId="22">
    <w:abstractNumId w:val="9"/>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B0C"/>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1E"/>
    <w:rsid w:val="000554E6"/>
    <w:rsid w:val="00055873"/>
    <w:rsid w:val="00055B8E"/>
    <w:rsid w:val="0005602E"/>
    <w:rsid w:val="00056057"/>
    <w:rsid w:val="00056235"/>
    <w:rsid w:val="0005634C"/>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6F0D"/>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371"/>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0D83"/>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61D"/>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9BA"/>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4C"/>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1B2"/>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0"/>
    <w:rsid w:val="00291AE9"/>
    <w:rsid w:val="00291B01"/>
    <w:rsid w:val="0029209F"/>
    <w:rsid w:val="0029230A"/>
    <w:rsid w:val="0029267A"/>
    <w:rsid w:val="002928BD"/>
    <w:rsid w:val="00292F31"/>
    <w:rsid w:val="002930BC"/>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0FF6"/>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09"/>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B6F"/>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8D7"/>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58D6"/>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ADB"/>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56A"/>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AE"/>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6E3"/>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7D8"/>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83"/>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345"/>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176"/>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3D56"/>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750"/>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6C1"/>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F2A"/>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420"/>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6FBB"/>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38B"/>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479"/>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470"/>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1DE"/>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34A"/>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3F9"/>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6F88"/>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4"/>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DC9"/>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AD1"/>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70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7F"/>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DAF"/>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48"/>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1F9"/>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992"/>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4A2"/>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1A"/>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44E3"/>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1ED"/>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29"/>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6D6E"/>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89E"/>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68F"/>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ECE"/>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87DA3"/>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A0C"/>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C7F84"/>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0B1F"/>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14C"/>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7E9"/>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DE3"/>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1B7"/>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2D13"/>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56E"/>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4CC"/>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B24"/>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4D90"/>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9A"/>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DF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BE6"/>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5E3"/>
    <w:rsid w:val="00E6190A"/>
    <w:rsid w:val="00E61A7D"/>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61"/>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1C12"/>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77F"/>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075"/>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CE7"/>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67ED0"/>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B6"/>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35"/>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3D9"/>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22D"/>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B7"/>
    <w:rPr>
      <w:rFonts w:ascii="Times New Roman" w:eastAsia="Times New Roman" w:hAnsi="Times New Roman"/>
      <w:sz w:val="24"/>
      <w:szCs w:val="24"/>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unhideWhenUsed/>
    <w:rsid w:val="00E92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C61"/>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6"/>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2"/>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sz w:val="24"/>
      <w:szCs w:val="24"/>
      <w:lang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7"/>
      </w:numPr>
      <w:tabs>
        <w:tab w:val="left" w:pos="1701"/>
      </w:tabs>
      <w:spacing w:after="120"/>
      <w:ind w:left="1701" w:hanging="1701"/>
    </w:pPr>
    <w:rPr>
      <w:b/>
      <w:bCs/>
    </w:rPr>
  </w:style>
  <w:style w:type="paragraph" w:customStyle="1" w:styleId="3GPPAgreements">
    <w:name w:val="3GPP Agreements"/>
    <w:basedOn w:val="Normal"/>
    <w:qFormat/>
    <w:rsid w:val="00D46862"/>
    <w:pPr>
      <w:numPr>
        <w:numId w:val="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9"/>
      </w:numPr>
      <w:tabs>
        <w:tab w:val="clear" w:pos="1304"/>
        <w:tab w:val="left" w:pos="1701"/>
      </w:tabs>
      <w:ind w:left="1701" w:hanging="1701"/>
      <w:jc w:val="left"/>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1369944">
      <w:bodyDiv w:val="1"/>
      <w:marLeft w:val="0"/>
      <w:marRight w:val="0"/>
      <w:marTop w:val="0"/>
      <w:marBottom w:val="0"/>
      <w:divBdr>
        <w:top w:val="none" w:sz="0" w:space="0" w:color="auto"/>
        <w:left w:val="none" w:sz="0" w:space="0" w:color="auto"/>
        <w:bottom w:val="none" w:sz="0" w:space="0" w:color="auto"/>
        <w:right w:val="none" w:sz="0" w:space="0" w:color="auto"/>
      </w:divBdr>
      <w:divsChild>
        <w:div w:id="1233659216">
          <w:marLeft w:val="0"/>
          <w:marRight w:val="0"/>
          <w:marTop w:val="0"/>
          <w:marBottom w:val="0"/>
          <w:divBdr>
            <w:top w:val="none" w:sz="0" w:space="0" w:color="auto"/>
            <w:left w:val="none" w:sz="0" w:space="0" w:color="auto"/>
            <w:bottom w:val="none" w:sz="0" w:space="0" w:color="auto"/>
            <w:right w:val="none" w:sz="0" w:space="0" w:color="auto"/>
          </w:divBdr>
          <w:divsChild>
            <w:div w:id="1289162475">
              <w:marLeft w:val="0"/>
              <w:marRight w:val="0"/>
              <w:marTop w:val="0"/>
              <w:marBottom w:val="0"/>
              <w:divBdr>
                <w:top w:val="none" w:sz="0" w:space="0" w:color="auto"/>
                <w:left w:val="none" w:sz="0" w:space="0" w:color="auto"/>
                <w:bottom w:val="none" w:sz="0" w:space="0" w:color="auto"/>
                <w:right w:val="none" w:sz="0" w:space="0" w:color="auto"/>
              </w:divBdr>
              <w:divsChild>
                <w:div w:id="10015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873786">
      <w:bodyDiv w:val="1"/>
      <w:marLeft w:val="0"/>
      <w:marRight w:val="0"/>
      <w:marTop w:val="0"/>
      <w:marBottom w:val="0"/>
      <w:divBdr>
        <w:top w:val="none" w:sz="0" w:space="0" w:color="auto"/>
        <w:left w:val="none" w:sz="0" w:space="0" w:color="auto"/>
        <w:bottom w:val="none" w:sz="0" w:space="0" w:color="auto"/>
        <w:right w:val="none" w:sz="0" w:space="0" w:color="auto"/>
      </w:divBdr>
      <w:divsChild>
        <w:div w:id="885948065">
          <w:marLeft w:val="0"/>
          <w:marRight w:val="0"/>
          <w:marTop w:val="0"/>
          <w:marBottom w:val="0"/>
          <w:divBdr>
            <w:top w:val="none" w:sz="0" w:space="0" w:color="auto"/>
            <w:left w:val="none" w:sz="0" w:space="0" w:color="auto"/>
            <w:bottom w:val="none" w:sz="0" w:space="0" w:color="auto"/>
            <w:right w:val="none" w:sz="0" w:space="0" w:color="auto"/>
          </w:divBdr>
          <w:divsChild>
            <w:div w:id="1476489622">
              <w:marLeft w:val="0"/>
              <w:marRight w:val="0"/>
              <w:marTop w:val="0"/>
              <w:marBottom w:val="0"/>
              <w:divBdr>
                <w:top w:val="none" w:sz="0" w:space="0" w:color="auto"/>
                <w:left w:val="none" w:sz="0" w:space="0" w:color="auto"/>
                <w:bottom w:val="none" w:sz="0" w:space="0" w:color="auto"/>
                <w:right w:val="none" w:sz="0" w:space="0" w:color="auto"/>
              </w:divBdr>
              <w:divsChild>
                <w:div w:id="120240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9592269">
      <w:bodyDiv w:val="1"/>
      <w:marLeft w:val="0"/>
      <w:marRight w:val="0"/>
      <w:marTop w:val="0"/>
      <w:marBottom w:val="0"/>
      <w:divBdr>
        <w:top w:val="none" w:sz="0" w:space="0" w:color="auto"/>
        <w:left w:val="none" w:sz="0" w:space="0" w:color="auto"/>
        <w:bottom w:val="none" w:sz="0" w:space="0" w:color="auto"/>
        <w:right w:val="none" w:sz="0" w:space="0" w:color="auto"/>
      </w:divBdr>
      <w:divsChild>
        <w:div w:id="1424257996">
          <w:marLeft w:val="0"/>
          <w:marRight w:val="0"/>
          <w:marTop w:val="0"/>
          <w:marBottom w:val="0"/>
          <w:divBdr>
            <w:top w:val="none" w:sz="0" w:space="0" w:color="auto"/>
            <w:left w:val="none" w:sz="0" w:space="0" w:color="auto"/>
            <w:bottom w:val="none" w:sz="0" w:space="0" w:color="auto"/>
            <w:right w:val="none" w:sz="0" w:space="0" w:color="auto"/>
          </w:divBdr>
          <w:divsChild>
            <w:div w:id="1274746979">
              <w:marLeft w:val="0"/>
              <w:marRight w:val="0"/>
              <w:marTop w:val="0"/>
              <w:marBottom w:val="0"/>
              <w:divBdr>
                <w:top w:val="none" w:sz="0" w:space="0" w:color="auto"/>
                <w:left w:val="none" w:sz="0" w:space="0" w:color="auto"/>
                <w:bottom w:val="none" w:sz="0" w:space="0" w:color="auto"/>
                <w:right w:val="none" w:sz="0" w:space="0" w:color="auto"/>
              </w:divBdr>
              <w:divsChild>
                <w:div w:id="1475759488">
                  <w:marLeft w:val="0"/>
                  <w:marRight w:val="0"/>
                  <w:marTop w:val="0"/>
                  <w:marBottom w:val="0"/>
                  <w:divBdr>
                    <w:top w:val="none" w:sz="0" w:space="0" w:color="auto"/>
                    <w:left w:val="none" w:sz="0" w:space="0" w:color="auto"/>
                    <w:bottom w:val="none" w:sz="0" w:space="0" w:color="auto"/>
                    <w:right w:val="none" w:sz="0" w:space="0" w:color="auto"/>
                  </w:divBdr>
                </w:div>
              </w:divsChild>
            </w:div>
            <w:div w:id="786655892">
              <w:marLeft w:val="0"/>
              <w:marRight w:val="0"/>
              <w:marTop w:val="0"/>
              <w:marBottom w:val="0"/>
              <w:divBdr>
                <w:top w:val="none" w:sz="0" w:space="0" w:color="auto"/>
                <w:left w:val="none" w:sz="0" w:space="0" w:color="auto"/>
                <w:bottom w:val="none" w:sz="0" w:space="0" w:color="auto"/>
                <w:right w:val="none" w:sz="0" w:space="0" w:color="auto"/>
              </w:divBdr>
              <w:divsChild>
                <w:div w:id="490950589">
                  <w:marLeft w:val="0"/>
                  <w:marRight w:val="0"/>
                  <w:marTop w:val="0"/>
                  <w:marBottom w:val="0"/>
                  <w:divBdr>
                    <w:top w:val="none" w:sz="0" w:space="0" w:color="auto"/>
                    <w:left w:val="none" w:sz="0" w:space="0" w:color="auto"/>
                    <w:bottom w:val="none" w:sz="0" w:space="0" w:color="auto"/>
                    <w:right w:val="none" w:sz="0" w:space="0" w:color="auto"/>
                  </w:divBdr>
                </w:div>
                <w:div w:id="87531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90444">
      <w:bodyDiv w:val="1"/>
      <w:marLeft w:val="0"/>
      <w:marRight w:val="0"/>
      <w:marTop w:val="0"/>
      <w:marBottom w:val="0"/>
      <w:divBdr>
        <w:top w:val="none" w:sz="0" w:space="0" w:color="auto"/>
        <w:left w:val="none" w:sz="0" w:space="0" w:color="auto"/>
        <w:bottom w:val="none" w:sz="0" w:space="0" w:color="auto"/>
        <w:right w:val="none" w:sz="0" w:space="0" w:color="auto"/>
      </w:divBdr>
      <w:divsChild>
        <w:div w:id="1137986772">
          <w:marLeft w:val="0"/>
          <w:marRight w:val="0"/>
          <w:marTop w:val="0"/>
          <w:marBottom w:val="0"/>
          <w:divBdr>
            <w:top w:val="none" w:sz="0" w:space="0" w:color="auto"/>
            <w:left w:val="none" w:sz="0" w:space="0" w:color="auto"/>
            <w:bottom w:val="none" w:sz="0" w:space="0" w:color="auto"/>
            <w:right w:val="none" w:sz="0" w:space="0" w:color="auto"/>
          </w:divBdr>
          <w:divsChild>
            <w:div w:id="406150022">
              <w:marLeft w:val="0"/>
              <w:marRight w:val="0"/>
              <w:marTop w:val="0"/>
              <w:marBottom w:val="0"/>
              <w:divBdr>
                <w:top w:val="none" w:sz="0" w:space="0" w:color="auto"/>
                <w:left w:val="none" w:sz="0" w:space="0" w:color="auto"/>
                <w:bottom w:val="none" w:sz="0" w:space="0" w:color="auto"/>
                <w:right w:val="none" w:sz="0" w:space="0" w:color="auto"/>
              </w:divBdr>
              <w:divsChild>
                <w:div w:id="120516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1260324">
      <w:bodyDiv w:val="1"/>
      <w:marLeft w:val="0"/>
      <w:marRight w:val="0"/>
      <w:marTop w:val="0"/>
      <w:marBottom w:val="0"/>
      <w:divBdr>
        <w:top w:val="none" w:sz="0" w:space="0" w:color="auto"/>
        <w:left w:val="none" w:sz="0" w:space="0" w:color="auto"/>
        <w:bottom w:val="none" w:sz="0" w:space="0" w:color="auto"/>
        <w:right w:val="none" w:sz="0" w:space="0" w:color="auto"/>
      </w:divBdr>
      <w:divsChild>
        <w:div w:id="1933780218">
          <w:marLeft w:val="0"/>
          <w:marRight w:val="0"/>
          <w:marTop w:val="0"/>
          <w:marBottom w:val="0"/>
          <w:divBdr>
            <w:top w:val="none" w:sz="0" w:space="0" w:color="auto"/>
            <w:left w:val="none" w:sz="0" w:space="0" w:color="auto"/>
            <w:bottom w:val="none" w:sz="0" w:space="0" w:color="auto"/>
            <w:right w:val="none" w:sz="0" w:space="0" w:color="auto"/>
          </w:divBdr>
          <w:divsChild>
            <w:div w:id="225341404">
              <w:marLeft w:val="0"/>
              <w:marRight w:val="0"/>
              <w:marTop w:val="0"/>
              <w:marBottom w:val="0"/>
              <w:divBdr>
                <w:top w:val="none" w:sz="0" w:space="0" w:color="auto"/>
                <w:left w:val="none" w:sz="0" w:space="0" w:color="auto"/>
                <w:bottom w:val="none" w:sz="0" w:space="0" w:color="auto"/>
                <w:right w:val="none" w:sz="0" w:space="0" w:color="auto"/>
              </w:divBdr>
              <w:divsChild>
                <w:div w:id="160002640">
                  <w:marLeft w:val="0"/>
                  <w:marRight w:val="0"/>
                  <w:marTop w:val="0"/>
                  <w:marBottom w:val="0"/>
                  <w:divBdr>
                    <w:top w:val="none" w:sz="0" w:space="0" w:color="auto"/>
                    <w:left w:val="none" w:sz="0" w:space="0" w:color="auto"/>
                    <w:bottom w:val="none" w:sz="0" w:space="0" w:color="auto"/>
                    <w:right w:val="none" w:sz="0" w:space="0" w:color="auto"/>
                  </w:divBdr>
                  <w:divsChild>
                    <w:div w:id="19612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2074242">
      <w:bodyDiv w:val="1"/>
      <w:marLeft w:val="0"/>
      <w:marRight w:val="0"/>
      <w:marTop w:val="0"/>
      <w:marBottom w:val="0"/>
      <w:divBdr>
        <w:top w:val="none" w:sz="0" w:space="0" w:color="auto"/>
        <w:left w:val="none" w:sz="0" w:space="0" w:color="auto"/>
        <w:bottom w:val="none" w:sz="0" w:space="0" w:color="auto"/>
        <w:right w:val="none" w:sz="0" w:space="0" w:color="auto"/>
      </w:divBdr>
      <w:divsChild>
        <w:div w:id="944852271">
          <w:marLeft w:val="0"/>
          <w:marRight w:val="0"/>
          <w:marTop w:val="0"/>
          <w:marBottom w:val="0"/>
          <w:divBdr>
            <w:top w:val="none" w:sz="0" w:space="0" w:color="auto"/>
            <w:left w:val="none" w:sz="0" w:space="0" w:color="auto"/>
            <w:bottom w:val="none" w:sz="0" w:space="0" w:color="auto"/>
            <w:right w:val="none" w:sz="0" w:space="0" w:color="auto"/>
          </w:divBdr>
          <w:divsChild>
            <w:div w:id="1184396925">
              <w:marLeft w:val="0"/>
              <w:marRight w:val="0"/>
              <w:marTop w:val="0"/>
              <w:marBottom w:val="0"/>
              <w:divBdr>
                <w:top w:val="none" w:sz="0" w:space="0" w:color="auto"/>
                <w:left w:val="none" w:sz="0" w:space="0" w:color="auto"/>
                <w:bottom w:val="none" w:sz="0" w:space="0" w:color="auto"/>
                <w:right w:val="none" w:sz="0" w:space="0" w:color="auto"/>
              </w:divBdr>
              <w:divsChild>
                <w:div w:id="1198002721">
                  <w:marLeft w:val="0"/>
                  <w:marRight w:val="0"/>
                  <w:marTop w:val="0"/>
                  <w:marBottom w:val="0"/>
                  <w:divBdr>
                    <w:top w:val="none" w:sz="0" w:space="0" w:color="auto"/>
                    <w:left w:val="none" w:sz="0" w:space="0" w:color="auto"/>
                    <w:bottom w:val="none" w:sz="0" w:space="0" w:color="auto"/>
                    <w:right w:val="none" w:sz="0" w:space="0" w:color="auto"/>
                  </w:divBdr>
                  <w:divsChild>
                    <w:div w:id="382756810">
                      <w:marLeft w:val="0"/>
                      <w:marRight w:val="0"/>
                      <w:marTop w:val="0"/>
                      <w:marBottom w:val="0"/>
                      <w:divBdr>
                        <w:top w:val="none" w:sz="0" w:space="0" w:color="auto"/>
                        <w:left w:val="none" w:sz="0" w:space="0" w:color="auto"/>
                        <w:bottom w:val="none" w:sz="0" w:space="0" w:color="auto"/>
                        <w:right w:val="none" w:sz="0" w:space="0" w:color="auto"/>
                      </w:divBdr>
                    </w:div>
                  </w:divsChild>
                </w:div>
                <w:div w:id="698092671">
                  <w:marLeft w:val="0"/>
                  <w:marRight w:val="0"/>
                  <w:marTop w:val="0"/>
                  <w:marBottom w:val="0"/>
                  <w:divBdr>
                    <w:top w:val="none" w:sz="0" w:space="0" w:color="auto"/>
                    <w:left w:val="none" w:sz="0" w:space="0" w:color="auto"/>
                    <w:bottom w:val="none" w:sz="0" w:space="0" w:color="auto"/>
                    <w:right w:val="none" w:sz="0" w:space="0" w:color="auto"/>
                  </w:divBdr>
                  <w:divsChild>
                    <w:div w:id="136145922">
                      <w:marLeft w:val="0"/>
                      <w:marRight w:val="0"/>
                      <w:marTop w:val="0"/>
                      <w:marBottom w:val="0"/>
                      <w:divBdr>
                        <w:top w:val="none" w:sz="0" w:space="0" w:color="auto"/>
                        <w:left w:val="none" w:sz="0" w:space="0" w:color="auto"/>
                        <w:bottom w:val="none" w:sz="0" w:space="0" w:color="auto"/>
                        <w:right w:val="none" w:sz="0" w:space="0" w:color="auto"/>
                      </w:divBdr>
                    </w:div>
                  </w:divsChild>
                </w:div>
                <w:div w:id="682627579">
                  <w:marLeft w:val="0"/>
                  <w:marRight w:val="0"/>
                  <w:marTop w:val="0"/>
                  <w:marBottom w:val="0"/>
                  <w:divBdr>
                    <w:top w:val="none" w:sz="0" w:space="0" w:color="auto"/>
                    <w:left w:val="none" w:sz="0" w:space="0" w:color="auto"/>
                    <w:bottom w:val="none" w:sz="0" w:space="0" w:color="auto"/>
                    <w:right w:val="none" w:sz="0" w:space="0" w:color="auto"/>
                  </w:divBdr>
                  <w:divsChild>
                    <w:div w:id="19618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3937042">
      <w:bodyDiv w:val="1"/>
      <w:marLeft w:val="0"/>
      <w:marRight w:val="0"/>
      <w:marTop w:val="0"/>
      <w:marBottom w:val="0"/>
      <w:divBdr>
        <w:top w:val="none" w:sz="0" w:space="0" w:color="auto"/>
        <w:left w:val="none" w:sz="0" w:space="0" w:color="auto"/>
        <w:bottom w:val="none" w:sz="0" w:space="0" w:color="auto"/>
        <w:right w:val="none" w:sz="0" w:space="0" w:color="auto"/>
      </w:divBdr>
      <w:divsChild>
        <w:div w:id="1543597321">
          <w:marLeft w:val="0"/>
          <w:marRight w:val="0"/>
          <w:marTop w:val="0"/>
          <w:marBottom w:val="0"/>
          <w:divBdr>
            <w:top w:val="none" w:sz="0" w:space="0" w:color="auto"/>
            <w:left w:val="none" w:sz="0" w:space="0" w:color="auto"/>
            <w:bottom w:val="none" w:sz="0" w:space="0" w:color="auto"/>
            <w:right w:val="none" w:sz="0" w:space="0" w:color="auto"/>
          </w:divBdr>
          <w:divsChild>
            <w:div w:id="1020087811">
              <w:marLeft w:val="0"/>
              <w:marRight w:val="0"/>
              <w:marTop w:val="0"/>
              <w:marBottom w:val="0"/>
              <w:divBdr>
                <w:top w:val="none" w:sz="0" w:space="0" w:color="auto"/>
                <w:left w:val="none" w:sz="0" w:space="0" w:color="auto"/>
                <w:bottom w:val="none" w:sz="0" w:space="0" w:color="auto"/>
                <w:right w:val="none" w:sz="0" w:space="0" w:color="auto"/>
              </w:divBdr>
              <w:divsChild>
                <w:div w:id="113521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1189203">
          <w:marLeft w:val="0"/>
          <w:marRight w:val="0"/>
          <w:marTop w:val="0"/>
          <w:marBottom w:val="0"/>
          <w:divBdr>
            <w:top w:val="none" w:sz="0" w:space="0" w:color="auto"/>
            <w:left w:val="none" w:sz="0" w:space="0" w:color="auto"/>
            <w:bottom w:val="none" w:sz="0" w:space="0" w:color="auto"/>
            <w:right w:val="none" w:sz="0" w:space="0" w:color="auto"/>
          </w:divBdr>
          <w:divsChild>
            <w:div w:id="905870489">
              <w:marLeft w:val="0"/>
              <w:marRight w:val="0"/>
              <w:marTop w:val="0"/>
              <w:marBottom w:val="0"/>
              <w:divBdr>
                <w:top w:val="none" w:sz="0" w:space="0" w:color="auto"/>
                <w:left w:val="none" w:sz="0" w:space="0" w:color="auto"/>
                <w:bottom w:val="none" w:sz="0" w:space="0" w:color="auto"/>
                <w:right w:val="none" w:sz="0" w:space="0" w:color="auto"/>
              </w:divBdr>
              <w:divsChild>
                <w:div w:id="345521268">
                  <w:marLeft w:val="0"/>
                  <w:marRight w:val="0"/>
                  <w:marTop w:val="0"/>
                  <w:marBottom w:val="0"/>
                  <w:divBdr>
                    <w:top w:val="none" w:sz="0" w:space="0" w:color="auto"/>
                    <w:left w:val="none" w:sz="0" w:space="0" w:color="auto"/>
                    <w:bottom w:val="none" w:sz="0" w:space="0" w:color="auto"/>
                    <w:right w:val="none" w:sz="0" w:space="0" w:color="auto"/>
                  </w:divBdr>
                  <w:divsChild>
                    <w:div w:id="7380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2723890">
      <w:bodyDiv w:val="1"/>
      <w:marLeft w:val="0"/>
      <w:marRight w:val="0"/>
      <w:marTop w:val="0"/>
      <w:marBottom w:val="0"/>
      <w:divBdr>
        <w:top w:val="none" w:sz="0" w:space="0" w:color="auto"/>
        <w:left w:val="none" w:sz="0" w:space="0" w:color="auto"/>
        <w:bottom w:val="none" w:sz="0" w:space="0" w:color="auto"/>
        <w:right w:val="none" w:sz="0" w:space="0" w:color="auto"/>
      </w:divBdr>
      <w:divsChild>
        <w:div w:id="801777257">
          <w:marLeft w:val="0"/>
          <w:marRight w:val="0"/>
          <w:marTop w:val="0"/>
          <w:marBottom w:val="0"/>
          <w:divBdr>
            <w:top w:val="none" w:sz="0" w:space="0" w:color="auto"/>
            <w:left w:val="none" w:sz="0" w:space="0" w:color="auto"/>
            <w:bottom w:val="none" w:sz="0" w:space="0" w:color="auto"/>
            <w:right w:val="none" w:sz="0" w:space="0" w:color="auto"/>
          </w:divBdr>
          <w:divsChild>
            <w:div w:id="1825585200">
              <w:marLeft w:val="0"/>
              <w:marRight w:val="0"/>
              <w:marTop w:val="0"/>
              <w:marBottom w:val="0"/>
              <w:divBdr>
                <w:top w:val="none" w:sz="0" w:space="0" w:color="auto"/>
                <w:left w:val="none" w:sz="0" w:space="0" w:color="auto"/>
                <w:bottom w:val="none" w:sz="0" w:space="0" w:color="auto"/>
                <w:right w:val="none" w:sz="0" w:space="0" w:color="auto"/>
              </w:divBdr>
              <w:divsChild>
                <w:div w:id="161135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653008">
      <w:bodyDiv w:val="1"/>
      <w:marLeft w:val="0"/>
      <w:marRight w:val="0"/>
      <w:marTop w:val="0"/>
      <w:marBottom w:val="0"/>
      <w:divBdr>
        <w:top w:val="none" w:sz="0" w:space="0" w:color="auto"/>
        <w:left w:val="none" w:sz="0" w:space="0" w:color="auto"/>
        <w:bottom w:val="none" w:sz="0" w:space="0" w:color="auto"/>
        <w:right w:val="none" w:sz="0" w:space="0" w:color="auto"/>
      </w:divBdr>
      <w:divsChild>
        <w:div w:id="1982225072">
          <w:marLeft w:val="0"/>
          <w:marRight w:val="0"/>
          <w:marTop w:val="0"/>
          <w:marBottom w:val="0"/>
          <w:divBdr>
            <w:top w:val="none" w:sz="0" w:space="0" w:color="auto"/>
            <w:left w:val="none" w:sz="0" w:space="0" w:color="auto"/>
            <w:bottom w:val="none" w:sz="0" w:space="0" w:color="auto"/>
            <w:right w:val="none" w:sz="0" w:space="0" w:color="auto"/>
          </w:divBdr>
          <w:divsChild>
            <w:div w:id="449975691">
              <w:marLeft w:val="0"/>
              <w:marRight w:val="0"/>
              <w:marTop w:val="0"/>
              <w:marBottom w:val="0"/>
              <w:divBdr>
                <w:top w:val="none" w:sz="0" w:space="0" w:color="auto"/>
                <w:left w:val="none" w:sz="0" w:space="0" w:color="auto"/>
                <w:bottom w:val="none" w:sz="0" w:space="0" w:color="auto"/>
                <w:right w:val="none" w:sz="0" w:space="0" w:color="auto"/>
              </w:divBdr>
              <w:divsChild>
                <w:div w:id="98966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79235">
      <w:bodyDiv w:val="1"/>
      <w:marLeft w:val="0"/>
      <w:marRight w:val="0"/>
      <w:marTop w:val="0"/>
      <w:marBottom w:val="0"/>
      <w:divBdr>
        <w:top w:val="none" w:sz="0" w:space="0" w:color="auto"/>
        <w:left w:val="none" w:sz="0" w:space="0" w:color="auto"/>
        <w:bottom w:val="none" w:sz="0" w:space="0" w:color="auto"/>
        <w:right w:val="none" w:sz="0" w:space="0" w:color="auto"/>
      </w:divBdr>
      <w:divsChild>
        <w:div w:id="703025082">
          <w:marLeft w:val="0"/>
          <w:marRight w:val="0"/>
          <w:marTop w:val="0"/>
          <w:marBottom w:val="0"/>
          <w:divBdr>
            <w:top w:val="none" w:sz="0" w:space="0" w:color="auto"/>
            <w:left w:val="none" w:sz="0" w:space="0" w:color="auto"/>
            <w:bottom w:val="none" w:sz="0" w:space="0" w:color="auto"/>
            <w:right w:val="none" w:sz="0" w:space="0" w:color="auto"/>
          </w:divBdr>
          <w:divsChild>
            <w:div w:id="1017581817">
              <w:marLeft w:val="0"/>
              <w:marRight w:val="0"/>
              <w:marTop w:val="0"/>
              <w:marBottom w:val="0"/>
              <w:divBdr>
                <w:top w:val="none" w:sz="0" w:space="0" w:color="auto"/>
                <w:left w:val="none" w:sz="0" w:space="0" w:color="auto"/>
                <w:bottom w:val="none" w:sz="0" w:space="0" w:color="auto"/>
                <w:right w:val="none" w:sz="0" w:space="0" w:color="auto"/>
              </w:divBdr>
              <w:divsChild>
                <w:div w:id="1015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602013">
      <w:bodyDiv w:val="1"/>
      <w:marLeft w:val="0"/>
      <w:marRight w:val="0"/>
      <w:marTop w:val="0"/>
      <w:marBottom w:val="0"/>
      <w:divBdr>
        <w:top w:val="none" w:sz="0" w:space="0" w:color="auto"/>
        <w:left w:val="none" w:sz="0" w:space="0" w:color="auto"/>
        <w:bottom w:val="none" w:sz="0" w:space="0" w:color="auto"/>
        <w:right w:val="none" w:sz="0" w:space="0" w:color="auto"/>
      </w:divBdr>
      <w:divsChild>
        <w:div w:id="531696402">
          <w:marLeft w:val="0"/>
          <w:marRight w:val="0"/>
          <w:marTop w:val="0"/>
          <w:marBottom w:val="0"/>
          <w:divBdr>
            <w:top w:val="none" w:sz="0" w:space="0" w:color="auto"/>
            <w:left w:val="none" w:sz="0" w:space="0" w:color="auto"/>
            <w:bottom w:val="none" w:sz="0" w:space="0" w:color="auto"/>
            <w:right w:val="none" w:sz="0" w:space="0" w:color="auto"/>
          </w:divBdr>
          <w:divsChild>
            <w:div w:id="1009605739">
              <w:marLeft w:val="0"/>
              <w:marRight w:val="0"/>
              <w:marTop w:val="0"/>
              <w:marBottom w:val="0"/>
              <w:divBdr>
                <w:top w:val="none" w:sz="0" w:space="0" w:color="auto"/>
                <w:left w:val="none" w:sz="0" w:space="0" w:color="auto"/>
                <w:bottom w:val="none" w:sz="0" w:space="0" w:color="auto"/>
                <w:right w:val="none" w:sz="0" w:space="0" w:color="auto"/>
              </w:divBdr>
              <w:divsChild>
                <w:div w:id="635641963">
                  <w:marLeft w:val="0"/>
                  <w:marRight w:val="0"/>
                  <w:marTop w:val="0"/>
                  <w:marBottom w:val="0"/>
                  <w:divBdr>
                    <w:top w:val="none" w:sz="0" w:space="0" w:color="auto"/>
                    <w:left w:val="none" w:sz="0" w:space="0" w:color="auto"/>
                    <w:bottom w:val="none" w:sz="0" w:space="0" w:color="auto"/>
                    <w:right w:val="none" w:sz="0" w:space="0" w:color="auto"/>
                  </w:divBdr>
                  <w:divsChild>
                    <w:div w:id="7866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955495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889503">
      <w:bodyDiv w:val="1"/>
      <w:marLeft w:val="0"/>
      <w:marRight w:val="0"/>
      <w:marTop w:val="0"/>
      <w:marBottom w:val="0"/>
      <w:divBdr>
        <w:top w:val="none" w:sz="0" w:space="0" w:color="auto"/>
        <w:left w:val="none" w:sz="0" w:space="0" w:color="auto"/>
        <w:bottom w:val="none" w:sz="0" w:space="0" w:color="auto"/>
        <w:right w:val="none" w:sz="0" w:space="0" w:color="auto"/>
      </w:divBdr>
      <w:divsChild>
        <w:div w:id="661393384">
          <w:marLeft w:val="0"/>
          <w:marRight w:val="0"/>
          <w:marTop w:val="0"/>
          <w:marBottom w:val="0"/>
          <w:divBdr>
            <w:top w:val="none" w:sz="0" w:space="0" w:color="auto"/>
            <w:left w:val="none" w:sz="0" w:space="0" w:color="auto"/>
            <w:bottom w:val="none" w:sz="0" w:space="0" w:color="auto"/>
            <w:right w:val="none" w:sz="0" w:space="0" w:color="auto"/>
          </w:divBdr>
          <w:divsChild>
            <w:div w:id="899293154">
              <w:marLeft w:val="0"/>
              <w:marRight w:val="0"/>
              <w:marTop w:val="0"/>
              <w:marBottom w:val="0"/>
              <w:divBdr>
                <w:top w:val="none" w:sz="0" w:space="0" w:color="auto"/>
                <w:left w:val="none" w:sz="0" w:space="0" w:color="auto"/>
                <w:bottom w:val="none" w:sz="0" w:space="0" w:color="auto"/>
                <w:right w:val="none" w:sz="0" w:space="0" w:color="auto"/>
              </w:divBdr>
              <w:divsChild>
                <w:div w:id="210726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363611">
      <w:bodyDiv w:val="1"/>
      <w:marLeft w:val="0"/>
      <w:marRight w:val="0"/>
      <w:marTop w:val="0"/>
      <w:marBottom w:val="0"/>
      <w:divBdr>
        <w:top w:val="none" w:sz="0" w:space="0" w:color="auto"/>
        <w:left w:val="none" w:sz="0" w:space="0" w:color="auto"/>
        <w:bottom w:val="none" w:sz="0" w:space="0" w:color="auto"/>
        <w:right w:val="none" w:sz="0" w:space="0" w:color="auto"/>
      </w:divBdr>
      <w:divsChild>
        <w:div w:id="176700462">
          <w:marLeft w:val="0"/>
          <w:marRight w:val="0"/>
          <w:marTop w:val="0"/>
          <w:marBottom w:val="0"/>
          <w:divBdr>
            <w:top w:val="none" w:sz="0" w:space="0" w:color="auto"/>
            <w:left w:val="none" w:sz="0" w:space="0" w:color="auto"/>
            <w:bottom w:val="none" w:sz="0" w:space="0" w:color="auto"/>
            <w:right w:val="none" w:sz="0" w:space="0" w:color="auto"/>
          </w:divBdr>
          <w:divsChild>
            <w:div w:id="2124568969">
              <w:marLeft w:val="0"/>
              <w:marRight w:val="0"/>
              <w:marTop w:val="0"/>
              <w:marBottom w:val="0"/>
              <w:divBdr>
                <w:top w:val="none" w:sz="0" w:space="0" w:color="auto"/>
                <w:left w:val="none" w:sz="0" w:space="0" w:color="auto"/>
                <w:bottom w:val="none" w:sz="0" w:space="0" w:color="auto"/>
                <w:right w:val="none" w:sz="0" w:space="0" w:color="auto"/>
              </w:divBdr>
              <w:divsChild>
                <w:div w:id="1343319548">
                  <w:marLeft w:val="0"/>
                  <w:marRight w:val="0"/>
                  <w:marTop w:val="0"/>
                  <w:marBottom w:val="0"/>
                  <w:divBdr>
                    <w:top w:val="none" w:sz="0" w:space="0" w:color="auto"/>
                    <w:left w:val="none" w:sz="0" w:space="0" w:color="auto"/>
                    <w:bottom w:val="none" w:sz="0" w:space="0" w:color="auto"/>
                    <w:right w:val="none" w:sz="0" w:space="0" w:color="auto"/>
                  </w:divBdr>
                  <w:divsChild>
                    <w:div w:id="166809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6190">
      <w:bodyDiv w:val="1"/>
      <w:marLeft w:val="0"/>
      <w:marRight w:val="0"/>
      <w:marTop w:val="0"/>
      <w:marBottom w:val="0"/>
      <w:divBdr>
        <w:top w:val="none" w:sz="0" w:space="0" w:color="auto"/>
        <w:left w:val="none" w:sz="0" w:space="0" w:color="auto"/>
        <w:bottom w:val="none" w:sz="0" w:space="0" w:color="auto"/>
        <w:right w:val="none" w:sz="0" w:space="0" w:color="auto"/>
      </w:divBdr>
      <w:divsChild>
        <w:div w:id="864631787">
          <w:marLeft w:val="0"/>
          <w:marRight w:val="0"/>
          <w:marTop w:val="0"/>
          <w:marBottom w:val="0"/>
          <w:divBdr>
            <w:top w:val="none" w:sz="0" w:space="0" w:color="auto"/>
            <w:left w:val="none" w:sz="0" w:space="0" w:color="auto"/>
            <w:bottom w:val="none" w:sz="0" w:space="0" w:color="auto"/>
            <w:right w:val="none" w:sz="0" w:space="0" w:color="auto"/>
          </w:divBdr>
          <w:divsChild>
            <w:div w:id="881862597">
              <w:marLeft w:val="0"/>
              <w:marRight w:val="0"/>
              <w:marTop w:val="0"/>
              <w:marBottom w:val="0"/>
              <w:divBdr>
                <w:top w:val="none" w:sz="0" w:space="0" w:color="auto"/>
                <w:left w:val="none" w:sz="0" w:space="0" w:color="auto"/>
                <w:bottom w:val="none" w:sz="0" w:space="0" w:color="auto"/>
                <w:right w:val="none" w:sz="0" w:space="0" w:color="auto"/>
              </w:divBdr>
              <w:divsChild>
                <w:div w:id="759713659">
                  <w:marLeft w:val="0"/>
                  <w:marRight w:val="0"/>
                  <w:marTop w:val="0"/>
                  <w:marBottom w:val="0"/>
                  <w:divBdr>
                    <w:top w:val="none" w:sz="0" w:space="0" w:color="auto"/>
                    <w:left w:val="none" w:sz="0" w:space="0" w:color="auto"/>
                    <w:bottom w:val="none" w:sz="0" w:space="0" w:color="auto"/>
                    <w:right w:val="none" w:sz="0" w:space="0" w:color="auto"/>
                  </w:divBdr>
                  <w:divsChild>
                    <w:div w:id="1084297802">
                      <w:marLeft w:val="0"/>
                      <w:marRight w:val="0"/>
                      <w:marTop w:val="0"/>
                      <w:marBottom w:val="0"/>
                      <w:divBdr>
                        <w:top w:val="none" w:sz="0" w:space="0" w:color="auto"/>
                        <w:left w:val="none" w:sz="0" w:space="0" w:color="auto"/>
                        <w:bottom w:val="none" w:sz="0" w:space="0" w:color="auto"/>
                        <w:right w:val="none" w:sz="0" w:space="0" w:color="auto"/>
                      </w:divBdr>
                    </w:div>
                  </w:divsChild>
                </w:div>
                <w:div w:id="13966414">
                  <w:marLeft w:val="0"/>
                  <w:marRight w:val="0"/>
                  <w:marTop w:val="0"/>
                  <w:marBottom w:val="0"/>
                  <w:divBdr>
                    <w:top w:val="none" w:sz="0" w:space="0" w:color="auto"/>
                    <w:left w:val="none" w:sz="0" w:space="0" w:color="auto"/>
                    <w:bottom w:val="none" w:sz="0" w:space="0" w:color="auto"/>
                    <w:right w:val="none" w:sz="0" w:space="0" w:color="auto"/>
                  </w:divBdr>
                  <w:divsChild>
                    <w:div w:id="1369068423">
                      <w:marLeft w:val="0"/>
                      <w:marRight w:val="0"/>
                      <w:marTop w:val="0"/>
                      <w:marBottom w:val="0"/>
                      <w:divBdr>
                        <w:top w:val="none" w:sz="0" w:space="0" w:color="auto"/>
                        <w:left w:val="none" w:sz="0" w:space="0" w:color="auto"/>
                        <w:bottom w:val="none" w:sz="0" w:space="0" w:color="auto"/>
                        <w:right w:val="none" w:sz="0" w:space="0" w:color="auto"/>
                      </w:divBdr>
                    </w:div>
                  </w:divsChild>
                </w:div>
                <w:div w:id="749814840">
                  <w:marLeft w:val="0"/>
                  <w:marRight w:val="0"/>
                  <w:marTop w:val="0"/>
                  <w:marBottom w:val="0"/>
                  <w:divBdr>
                    <w:top w:val="none" w:sz="0" w:space="0" w:color="auto"/>
                    <w:left w:val="none" w:sz="0" w:space="0" w:color="auto"/>
                    <w:bottom w:val="none" w:sz="0" w:space="0" w:color="auto"/>
                    <w:right w:val="none" w:sz="0" w:space="0" w:color="auto"/>
                  </w:divBdr>
                  <w:divsChild>
                    <w:div w:id="19071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873759">
      <w:bodyDiv w:val="1"/>
      <w:marLeft w:val="0"/>
      <w:marRight w:val="0"/>
      <w:marTop w:val="0"/>
      <w:marBottom w:val="0"/>
      <w:divBdr>
        <w:top w:val="none" w:sz="0" w:space="0" w:color="auto"/>
        <w:left w:val="none" w:sz="0" w:space="0" w:color="auto"/>
        <w:bottom w:val="none" w:sz="0" w:space="0" w:color="auto"/>
        <w:right w:val="none" w:sz="0" w:space="0" w:color="auto"/>
      </w:divBdr>
      <w:divsChild>
        <w:div w:id="177542844">
          <w:marLeft w:val="0"/>
          <w:marRight w:val="0"/>
          <w:marTop w:val="0"/>
          <w:marBottom w:val="0"/>
          <w:divBdr>
            <w:top w:val="none" w:sz="0" w:space="0" w:color="auto"/>
            <w:left w:val="none" w:sz="0" w:space="0" w:color="auto"/>
            <w:bottom w:val="none" w:sz="0" w:space="0" w:color="auto"/>
            <w:right w:val="none" w:sz="0" w:space="0" w:color="auto"/>
          </w:divBdr>
          <w:divsChild>
            <w:div w:id="1983805705">
              <w:marLeft w:val="0"/>
              <w:marRight w:val="0"/>
              <w:marTop w:val="0"/>
              <w:marBottom w:val="0"/>
              <w:divBdr>
                <w:top w:val="none" w:sz="0" w:space="0" w:color="auto"/>
                <w:left w:val="none" w:sz="0" w:space="0" w:color="auto"/>
                <w:bottom w:val="none" w:sz="0" w:space="0" w:color="auto"/>
                <w:right w:val="none" w:sz="0" w:space="0" w:color="auto"/>
              </w:divBdr>
              <w:divsChild>
                <w:div w:id="586230887">
                  <w:marLeft w:val="0"/>
                  <w:marRight w:val="0"/>
                  <w:marTop w:val="0"/>
                  <w:marBottom w:val="0"/>
                  <w:divBdr>
                    <w:top w:val="none" w:sz="0" w:space="0" w:color="auto"/>
                    <w:left w:val="none" w:sz="0" w:space="0" w:color="auto"/>
                    <w:bottom w:val="none" w:sz="0" w:space="0" w:color="auto"/>
                    <w:right w:val="none" w:sz="0" w:space="0" w:color="auto"/>
                  </w:divBdr>
                  <w:divsChild>
                    <w:div w:id="13115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2855007">
      <w:bodyDiv w:val="1"/>
      <w:marLeft w:val="0"/>
      <w:marRight w:val="0"/>
      <w:marTop w:val="0"/>
      <w:marBottom w:val="0"/>
      <w:divBdr>
        <w:top w:val="none" w:sz="0" w:space="0" w:color="auto"/>
        <w:left w:val="none" w:sz="0" w:space="0" w:color="auto"/>
        <w:bottom w:val="none" w:sz="0" w:space="0" w:color="auto"/>
        <w:right w:val="none" w:sz="0" w:space="0" w:color="auto"/>
      </w:divBdr>
      <w:divsChild>
        <w:div w:id="432164608">
          <w:marLeft w:val="0"/>
          <w:marRight w:val="0"/>
          <w:marTop w:val="0"/>
          <w:marBottom w:val="0"/>
          <w:divBdr>
            <w:top w:val="none" w:sz="0" w:space="0" w:color="auto"/>
            <w:left w:val="none" w:sz="0" w:space="0" w:color="auto"/>
            <w:bottom w:val="none" w:sz="0" w:space="0" w:color="auto"/>
            <w:right w:val="none" w:sz="0" w:space="0" w:color="auto"/>
          </w:divBdr>
          <w:divsChild>
            <w:div w:id="1580407527">
              <w:marLeft w:val="0"/>
              <w:marRight w:val="0"/>
              <w:marTop w:val="0"/>
              <w:marBottom w:val="0"/>
              <w:divBdr>
                <w:top w:val="none" w:sz="0" w:space="0" w:color="auto"/>
                <w:left w:val="none" w:sz="0" w:space="0" w:color="auto"/>
                <w:bottom w:val="none" w:sz="0" w:space="0" w:color="auto"/>
                <w:right w:val="none" w:sz="0" w:space="0" w:color="auto"/>
              </w:divBdr>
              <w:divsChild>
                <w:div w:id="124272430">
                  <w:marLeft w:val="0"/>
                  <w:marRight w:val="0"/>
                  <w:marTop w:val="0"/>
                  <w:marBottom w:val="0"/>
                  <w:divBdr>
                    <w:top w:val="none" w:sz="0" w:space="0" w:color="auto"/>
                    <w:left w:val="none" w:sz="0" w:space="0" w:color="auto"/>
                    <w:bottom w:val="none" w:sz="0" w:space="0" w:color="auto"/>
                    <w:right w:val="none" w:sz="0" w:space="0" w:color="auto"/>
                  </w:divBdr>
                  <w:divsChild>
                    <w:div w:id="15702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601696">
      <w:bodyDiv w:val="1"/>
      <w:marLeft w:val="0"/>
      <w:marRight w:val="0"/>
      <w:marTop w:val="0"/>
      <w:marBottom w:val="0"/>
      <w:divBdr>
        <w:top w:val="none" w:sz="0" w:space="0" w:color="auto"/>
        <w:left w:val="none" w:sz="0" w:space="0" w:color="auto"/>
        <w:bottom w:val="none" w:sz="0" w:space="0" w:color="auto"/>
        <w:right w:val="none" w:sz="0" w:space="0" w:color="auto"/>
      </w:divBdr>
      <w:divsChild>
        <w:div w:id="2118716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811383">
              <w:marLeft w:val="0"/>
              <w:marRight w:val="0"/>
              <w:marTop w:val="0"/>
              <w:marBottom w:val="0"/>
              <w:divBdr>
                <w:top w:val="none" w:sz="0" w:space="0" w:color="auto"/>
                <w:left w:val="none" w:sz="0" w:space="0" w:color="auto"/>
                <w:bottom w:val="none" w:sz="0" w:space="0" w:color="auto"/>
                <w:right w:val="none" w:sz="0" w:space="0" w:color="auto"/>
              </w:divBdr>
              <w:divsChild>
                <w:div w:id="333995525">
                  <w:marLeft w:val="0"/>
                  <w:marRight w:val="0"/>
                  <w:marTop w:val="0"/>
                  <w:marBottom w:val="0"/>
                  <w:divBdr>
                    <w:top w:val="none" w:sz="0" w:space="0" w:color="auto"/>
                    <w:left w:val="none" w:sz="0" w:space="0" w:color="auto"/>
                    <w:bottom w:val="none" w:sz="0" w:space="0" w:color="auto"/>
                    <w:right w:val="none" w:sz="0" w:space="0" w:color="auto"/>
                  </w:divBdr>
                  <w:divsChild>
                    <w:div w:id="270169981">
                      <w:marLeft w:val="0"/>
                      <w:marRight w:val="0"/>
                      <w:marTop w:val="0"/>
                      <w:marBottom w:val="0"/>
                      <w:divBdr>
                        <w:top w:val="none" w:sz="0" w:space="0" w:color="auto"/>
                        <w:left w:val="none" w:sz="0" w:space="0" w:color="auto"/>
                        <w:bottom w:val="none" w:sz="0" w:space="0" w:color="auto"/>
                        <w:right w:val="none" w:sz="0" w:space="0" w:color="auto"/>
                      </w:divBdr>
                      <w:divsChild>
                        <w:div w:id="1235896388">
                          <w:marLeft w:val="0"/>
                          <w:marRight w:val="0"/>
                          <w:marTop w:val="0"/>
                          <w:marBottom w:val="0"/>
                          <w:divBdr>
                            <w:top w:val="none" w:sz="0" w:space="0" w:color="auto"/>
                            <w:left w:val="none" w:sz="0" w:space="0" w:color="auto"/>
                            <w:bottom w:val="none" w:sz="0" w:space="0" w:color="auto"/>
                            <w:right w:val="none" w:sz="0" w:space="0" w:color="auto"/>
                          </w:divBdr>
                        </w:div>
                        <w:div w:id="7656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9625156">
      <w:bodyDiv w:val="1"/>
      <w:marLeft w:val="0"/>
      <w:marRight w:val="0"/>
      <w:marTop w:val="0"/>
      <w:marBottom w:val="0"/>
      <w:divBdr>
        <w:top w:val="none" w:sz="0" w:space="0" w:color="auto"/>
        <w:left w:val="none" w:sz="0" w:space="0" w:color="auto"/>
        <w:bottom w:val="none" w:sz="0" w:space="0" w:color="auto"/>
        <w:right w:val="none" w:sz="0" w:space="0" w:color="auto"/>
      </w:divBdr>
      <w:divsChild>
        <w:div w:id="1790855992">
          <w:marLeft w:val="0"/>
          <w:marRight w:val="0"/>
          <w:marTop w:val="0"/>
          <w:marBottom w:val="0"/>
          <w:divBdr>
            <w:top w:val="none" w:sz="0" w:space="0" w:color="auto"/>
            <w:left w:val="none" w:sz="0" w:space="0" w:color="auto"/>
            <w:bottom w:val="none" w:sz="0" w:space="0" w:color="auto"/>
            <w:right w:val="none" w:sz="0" w:space="0" w:color="auto"/>
          </w:divBdr>
          <w:divsChild>
            <w:div w:id="95100903">
              <w:marLeft w:val="0"/>
              <w:marRight w:val="0"/>
              <w:marTop w:val="0"/>
              <w:marBottom w:val="0"/>
              <w:divBdr>
                <w:top w:val="none" w:sz="0" w:space="0" w:color="auto"/>
                <w:left w:val="none" w:sz="0" w:space="0" w:color="auto"/>
                <w:bottom w:val="none" w:sz="0" w:space="0" w:color="auto"/>
                <w:right w:val="none" w:sz="0" w:space="0" w:color="auto"/>
              </w:divBdr>
              <w:divsChild>
                <w:div w:id="103318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38402122">
      <w:bodyDiv w:val="1"/>
      <w:marLeft w:val="0"/>
      <w:marRight w:val="0"/>
      <w:marTop w:val="0"/>
      <w:marBottom w:val="0"/>
      <w:divBdr>
        <w:top w:val="none" w:sz="0" w:space="0" w:color="auto"/>
        <w:left w:val="none" w:sz="0" w:space="0" w:color="auto"/>
        <w:bottom w:val="none" w:sz="0" w:space="0" w:color="auto"/>
        <w:right w:val="none" w:sz="0" w:space="0" w:color="auto"/>
      </w:divBdr>
      <w:divsChild>
        <w:div w:id="1470513619">
          <w:marLeft w:val="0"/>
          <w:marRight w:val="0"/>
          <w:marTop w:val="0"/>
          <w:marBottom w:val="0"/>
          <w:divBdr>
            <w:top w:val="none" w:sz="0" w:space="0" w:color="auto"/>
            <w:left w:val="none" w:sz="0" w:space="0" w:color="auto"/>
            <w:bottom w:val="none" w:sz="0" w:space="0" w:color="auto"/>
            <w:right w:val="none" w:sz="0" w:space="0" w:color="auto"/>
          </w:divBdr>
          <w:divsChild>
            <w:div w:id="721055657">
              <w:marLeft w:val="0"/>
              <w:marRight w:val="0"/>
              <w:marTop w:val="0"/>
              <w:marBottom w:val="0"/>
              <w:divBdr>
                <w:top w:val="none" w:sz="0" w:space="0" w:color="auto"/>
                <w:left w:val="none" w:sz="0" w:space="0" w:color="auto"/>
                <w:bottom w:val="none" w:sz="0" w:space="0" w:color="auto"/>
                <w:right w:val="none" w:sz="0" w:space="0" w:color="auto"/>
              </w:divBdr>
              <w:divsChild>
                <w:div w:id="238489739">
                  <w:marLeft w:val="0"/>
                  <w:marRight w:val="0"/>
                  <w:marTop w:val="0"/>
                  <w:marBottom w:val="0"/>
                  <w:divBdr>
                    <w:top w:val="none" w:sz="0" w:space="0" w:color="auto"/>
                    <w:left w:val="none" w:sz="0" w:space="0" w:color="auto"/>
                    <w:bottom w:val="none" w:sz="0" w:space="0" w:color="auto"/>
                    <w:right w:val="none" w:sz="0" w:space="0" w:color="auto"/>
                  </w:divBdr>
                  <w:divsChild>
                    <w:div w:id="51854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0356050">
      <w:bodyDiv w:val="1"/>
      <w:marLeft w:val="0"/>
      <w:marRight w:val="0"/>
      <w:marTop w:val="0"/>
      <w:marBottom w:val="0"/>
      <w:divBdr>
        <w:top w:val="none" w:sz="0" w:space="0" w:color="auto"/>
        <w:left w:val="none" w:sz="0" w:space="0" w:color="auto"/>
        <w:bottom w:val="none" w:sz="0" w:space="0" w:color="auto"/>
        <w:right w:val="none" w:sz="0" w:space="0" w:color="auto"/>
      </w:divBdr>
      <w:divsChild>
        <w:div w:id="931207979">
          <w:marLeft w:val="0"/>
          <w:marRight w:val="0"/>
          <w:marTop w:val="0"/>
          <w:marBottom w:val="0"/>
          <w:divBdr>
            <w:top w:val="none" w:sz="0" w:space="0" w:color="auto"/>
            <w:left w:val="none" w:sz="0" w:space="0" w:color="auto"/>
            <w:bottom w:val="none" w:sz="0" w:space="0" w:color="auto"/>
            <w:right w:val="none" w:sz="0" w:space="0" w:color="auto"/>
          </w:divBdr>
          <w:divsChild>
            <w:div w:id="999768093">
              <w:marLeft w:val="0"/>
              <w:marRight w:val="0"/>
              <w:marTop w:val="0"/>
              <w:marBottom w:val="0"/>
              <w:divBdr>
                <w:top w:val="none" w:sz="0" w:space="0" w:color="auto"/>
                <w:left w:val="none" w:sz="0" w:space="0" w:color="auto"/>
                <w:bottom w:val="none" w:sz="0" w:space="0" w:color="auto"/>
                <w:right w:val="none" w:sz="0" w:space="0" w:color="auto"/>
              </w:divBdr>
              <w:divsChild>
                <w:div w:id="79340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9254671">
      <w:bodyDiv w:val="1"/>
      <w:marLeft w:val="0"/>
      <w:marRight w:val="0"/>
      <w:marTop w:val="0"/>
      <w:marBottom w:val="0"/>
      <w:divBdr>
        <w:top w:val="none" w:sz="0" w:space="0" w:color="auto"/>
        <w:left w:val="none" w:sz="0" w:space="0" w:color="auto"/>
        <w:bottom w:val="none" w:sz="0" w:space="0" w:color="auto"/>
        <w:right w:val="none" w:sz="0" w:space="0" w:color="auto"/>
      </w:divBdr>
      <w:divsChild>
        <w:div w:id="1061757620">
          <w:marLeft w:val="0"/>
          <w:marRight w:val="0"/>
          <w:marTop w:val="0"/>
          <w:marBottom w:val="0"/>
          <w:divBdr>
            <w:top w:val="none" w:sz="0" w:space="0" w:color="auto"/>
            <w:left w:val="none" w:sz="0" w:space="0" w:color="auto"/>
            <w:bottom w:val="none" w:sz="0" w:space="0" w:color="auto"/>
            <w:right w:val="none" w:sz="0" w:space="0" w:color="auto"/>
          </w:divBdr>
          <w:divsChild>
            <w:div w:id="185336850">
              <w:marLeft w:val="0"/>
              <w:marRight w:val="0"/>
              <w:marTop w:val="0"/>
              <w:marBottom w:val="0"/>
              <w:divBdr>
                <w:top w:val="none" w:sz="0" w:space="0" w:color="auto"/>
                <w:left w:val="none" w:sz="0" w:space="0" w:color="auto"/>
                <w:bottom w:val="none" w:sz="0" w:space="0" w:color="auto"/>
                <w:right w:val="none" w:sz="0" w:space="0" w:color="auto"/>
              </w:divBdr>
              <w:divsChild>
                <w:div w:id="147143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1995126">
      <w:bodyDiv w:val="1"/>
      <w:marLeft w:val="0"/>
      <w:marRight w:val="0"/>
      <w:marTop w:val="0"/>
      <w:marBottom w:val="0"/>
      <w:divBdr>
        <w:top w:val="none" w:sz="0" w:space="0" w:color="auto"/>
        <w:left w:val="none" w:sz="0" w:space="0" w:color="auto"/>
        <w:bottom w:val="none" w:sz="0" w:space="0" w:color="auto"/>
        <w:right w:val="none" w:sz="0" w:space="0" w:color="auto"/>
      </w:divBdr>
      <w:divsChild>
        <w:div w:id="1770735614">
          <w:marLeft w:val="0"/>
          <w:marRight w:val="0"/>
          <w:marTop w:val="0"/>
          <w:marBottom w:val="0"/>
          <w:divBdr>
            <w:top w:val="none" w:sz="0" w:space="0" w:color="auto"/>
            <w:left w:val="none" w:sz="0" w:space="0" w:color="auto"/>
            <w:bottom w:val="none" w:sz="0" w:space="0" w:color="auto"/>
            <w:right w:val="none" w:sz="0" w:space="0" w:color="auto"/>
          </w:divBdr>
          <w:divsChild>
            <w:div w:id="567693030">
              <w:marLeft w:val="0"/>
              <w:marRight w:val="0"/>
              <w:marTop w:val="0"/>
              <w:marBottom w:val="0"/>
              <w:divBdr>
                <w:top w:val="none" w:sz="0" w:space="0" w:color="auto"/>
                <w:left w:val="none" w:sz="0" w:space="0" w:color="auto"/>
                <w:bottom w:val="none" w:sz="0" w:space="0" w:color="auto"/>
                <w:right w:val="none" w:sz="0" w:space="0" w:color="auto"/>
              </w:divBdr>
              <w:divsChild>
                <w:div w:id="1040400853">
                  <w:marLeft w:val="0"/>
                  <w:marRight w:val="0"/>
                  <w:marTop w:val="0"/>
                  <w:marBottom w:val="0"/>
                  <w:divBdr>
                    <w:top w:val="none" w:sz="0" w:space="0" w:color="auto"/>
                    <w:left w:val="none" w:sz="0" w:space="0" w:color="auto"/>
                    <w:bottom w:val="none" w:sz="0" w:space="0" w:color="auto"/>
                    <w:right w:val="none" w:sz="0" w:space="0" w:color="auto"/>
                  </w:divBdr>
                  <w:divsChild>
                    <w:div w:id="15852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515680">
      <w:bodyDiv w:val="1"/>
      <w:marLeft w:val="0"/>
      <w:marRight w:val="0"/>
      <w:marTop w:val="0"/>
      <w:marBottom w:val="0"/>
      <w:divBdr>
        <w:top w:val="none" w:sz="0" w:space="0" w:color="auto"/>
        <w:left w:val="none" w:sz="0" w:space="0" w:color="auto"/>
        <w:bottom w:val="none" w:sz="0" w:space="0" w:color="auto"/>
        <w:right w:val="none" w:sz="0" w:space="0" w:color="auto"/>
      </w:divBdr>
      <w:divsChild>
        <w:div w:id="2076463746">
          <w:marLeft w:val="0"/>
          <w:marRight w:val="0"/>
          <w:marTop w:val="0"/>
          <w:marBottom w:val="0"/>
          <w:divBdr>
            <w:top w:val="none" w:sz="0" w:space="0" w:color="auto"/>
            <w:left w:val="none" w:sz="0" w:space="0" w:color="auto"/>
            <w:bottom w:val="none" w:sz="0" w:space="0" w:color="auto"/>
            <w:right w:val="none" w:sz="0" w:space="0" w:color="auto"/>
          </w:divBdr>
          <w:divsChild>
            <w:div w:id="2141914676">
              <w:marLeft w:val="0"/>
              <w:marRight w:val="0"/>
              <w:marTop w:val="0"/>
              <w:marBottom w:val="0"/>
              <w:divBdr>
                <w:top w:val="none" w:sz="0" w:space="0" w:color="auto"/>
                <w:left w:val="none" w:sz="0" w:space="0" w:color="auto"/>
                <w:bottom w:val="none" w:sz="0" w:space="0" w:color="auto"/>
                <w:right w:val="none" w:sz="0" w:space="0" w:color="auto"/>
              </w:divBdr>
              <w:divsChild>
                <w:div w:id="189256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8628196">
      <w:bodyDiv w:val="1"/>
      <w:marLeft w:val="0"/>
      <w:marRight w:val="0"/>
      <w:marTop w:val="0"/>
      <w:marBottom w:val="0"/>
      <w:divBdr>
        <w:top w:val="none" w:sz="0" w:space="0" w:color="auto"/>
        <w:left w:val="none" w:sz="0" w:space="0" w:color="auto"/>
        <w:bottom w:val="none" w:sz="0" w:space="0" w:color="auto"/>
        <w:right w:val="none" w:sz="0" w:space="0" w:color="auto"/>
      </w:divBdr>
      <w:divsChild>
        <w:div w:id="703016052">
          <w:marLeft w:val="0"/>
          <w:marRight w:val="0"/>
          <w:marTop w:val="0"/>
          <w:marBottom w:val="0"/>
          <w:divBdr>
            <w:top w:val="none" w:sz="0" w:space="0" w:color="auto"/>
            <w:left w:val="none" w:sz="0" w:space="0" w:color="auto"/>
            <w:bottom w:val="none" w:sz="0" w:space="0" w:color="auto"/>
            <w:right w:val="none" w:sz="0" w:space="0" w:color="auto"/>
          </w:divBdr>
          <w:divsChild>
            <w:div w:id="1161310282">
              <w:marLeft w:val="0"/>
              <w:marRight w:val="0"/>
              <w:marTop w:val="0"/>
              <w:marBottom w:val="0"/>
              <w:divBdr>
                <w:top w:val="none" w:sz="0" w:space="0" w:color="auto"/>
                <w:left w:val="none" w:sz="0" w:space="0" w:color="auto"/>
                <w:bottom w:val="none" w:sz="0" w:space="0" w:color="auto"/>
                <w:right w:val="none" w:sz="0" w:space="0" w:color="auto"/>
              </w:divBdr>
              <w:divsChild>
                <w:div w:id="17323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6667591">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3457045">
      <w:bodyDiv w:val="1"/>
      <w:marLeft w:val="0"/>
      <w:marRight w:val="0"/>
      <w:marTop w:val="0"/>
      <w:marBottom w:val="0"/>
      <w:divBdr>
        <w:top w:val="none" w:sz="0" w:space="0" w:color="auto"/>
        <w:left w:val="none" w:sz="0" w:space="0" w:color="auto"/>
        <w:bottom w:val="none" w:sz="0" w:space="0" w:color="auto"/>
        <w:right w:val="none" w:sz="0" w:space="0" w:color="auto"/>
      </w:divBdr>
      <w:divsChild>
        <w:div w:id="2116945333">
          <w:marLeft w:val="0"/>
          <w:marRight w:val="0"/>
          <w:marTop w:val="0"/>
          <w:marBottom w:val="0"/>
          <w:divBdr>
            <w:top w:val="none" w:sz="0" w:space="0" w:color="auto"/>
            <w:left w:val="none" w:sz="0" w:space="0" w:color="auto"/>
            <w:bottom w:val="none" w:sz="0" w:space="0" w:color="auto"/>
            <w:right w:val="none" w:sz="0" w:space="0" w:color="auto"/>
          </w:divBdr>
          <w:divsChild>
            <w:div w:id="1526334621">
              <w:marLeft w:val="0"/>
              <w:marRight w:val="0"/>
              <w:marTop w:val="0"/>
              <w:marBottom w:val="0"/>
              <w:divBdr>
                <w:top w:val="none" w:sz="0" w:space="0" w:color="auto"/>
                <w:left w:val="none" w:sz="0" w:space="0" w:color="auto"/>
                <w:bottom w:val="none" w:sz="0" w:space="0" w:color="auto"/>
                <w:right w:val="none" w:sz="0" w:space="0" w:color="auto"/>
              </w:divBdr>
              <w:divsChild>
                <w:div w:id="2081515303">
                  <w:marLeft w:val="0"/>
                  <w:marRight w:val="0"/>
                  <w:marTop w:val="0"/>
                  <w:marBottom w:val="0"/>
                  <w:divBdr>
                    <w:top w:val="none" w:sz="0" w:space="0" w:color="auto"/>
                    <w:left w:val="none" w:sz="0" w:space="0" w:color="auto"/>
                    <w:bottom w:val="none" w:sz="0" w:space="0" w:color="auto"/>
                    <w:right w:val="none" w:sz="0" w:space="0" w:color="auto"/>
                  </w:divBdr>
                  <w:divsChild>
                    <w:div w:id="1994526327">
                      <w:marLeft w:val="0"/>
                      <w:marRight w:val="0"/>
                      <w:marTop w:val="0"/>
                      <w:marBottom w:val="0"/>
                      <w:divBdr>
                        <w:top w:val="none" w:sz="0" w:space="0" w:color="auto"/>
                        <w:left w:val="none" w:sz="0" w:space="0" w:color="auto"/>
                        <w:bottom w:val="none" w:sz="0" w:space="0" w:color="auto"/>
                        <w:right w:val="none" w:sz="0" w:space="0" w:color="auto"/>
                      </w:divBdr>
                    </w:div>
                  </w:divsChild>
                </w:div>
                <w:div w:id="1326130478">
                  <w:marLeft w:val="0"/>
                  <w:marRight w:val="0"/>
                  <w:marTop w:val="0"/>
                  <w:marBottom w:val="0"/>
                  <w:divBdr>
                    <w:top w:val="none" w:sz="0" w:space="0" w:color="auto"/>
                    <w:left w:val="none" w:sz="0" w:space="0" w:color="auto"/>
                    <w:bottom w:val="none" w:sz="0" w:space="0" w:color="auto"/>
                    <w:right w:val="none" w:sz="0" w:space="0" w:color="auto"/>
                  </w:divBdr>
                  <w:divsChild>
                    <w:div w:id="1744377232">
                      <w:marLeft w:val="0"/>
                      <w:marRight w:val="0"/>
                      <w:marTop w:val="0"/>
                      <w:marBottom w:val="0"/>
                      <w:divBdr>
                        <w:top w:val="none" w:sz="0" w:space="0" w:color="auto"/>
                        <w:left w:val="none" w:sz="0" w:space="0" w:color="auto"/>
                        <w:bottom w:val="none" w:sz="0" w:space="0" w:color="auto"/>
                        <w:right w:val="none" w:sz="0" w:space="0" w:color="auto"/>
                      </w:divBdr>
                    </w:div>
                  </w:divsChild>
                </w:div>
                <w:div w:id="1332680401">
                  <w:marLeft w:val="0"/>
                  <w:marRight w:val="0"/>
                  <w:marTop w:val="0"/>
                  <w:marBottom w:val="0"/>
                  <w:divBdr>
                    <w:top w:val="none" w:sz="0" w:space="0" w:color="auto"/>
                    <w:left w:val="none" w:sz="0" w:space="0" w:color="auto"/>
                    <w:bottom w:val="none" w:sz="0" w:space="0" w:color="auto"/>
                    <w:right w:val="none" w:sz="0" w:space="0" w:color="auto"/>
                  </w:divBdr>
                  <w:divsChild>
                    <w:div w:id="159497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25886">
      <w:bodyDiv w:val="1"/>
      <w:marLeft w:val="0"/>
      <w:marRight w:val="0"/>
      <w:marTop w:val="0"/>
      <w:marBottom w:val="0"/>
      <w:divBdr>
        <w:top w:val="none" w:sz="0" w:space="0" w:color="auto"/>
        <w:left w:val="none" w:sz="0" w:space="0" w:color="auto"/>
        <w:bottom w:val="none" w:sz="0" w:space="0" w:color="auto"/>
        <w:right w:val="none" w:sz="0" w:space="0" w:color="auto"/>
      </w:divBdr>
      <w:divsChild>
        <w:div w:id="430862367">
          <w:marLeft w:val="0"/>
          <w:marRight w:val="0"/>
          <w:marTop w:val="0"/>
          <w:marBottom w:val="0"/>
          <w:divBdr>
            <w:top w:val="none" w:sz="0" w:space="0" w:color="auto"/>
            <w:left w:val="none" w:sz="0" w:space="0" w:color="auto"/>
            <w:bottom w:val="none" w:sz="0" w:space="0" w:color="auto"/>
            <w:right w:val="none" w:sz="0" w:space="0" w:color="auto"/>
          </w:divBdr>
          <w:divsChild>
            <w:div w:id="1282880116">
              <w:marLeft w:val="0"/>
              <w:marRight w:val="0"/>
              <w:marTop w:val="0"/>
              <w:marBottom w:val="0"/>
              <w:divBdr>
                <w:top w:val="none" w:sz="0" w:space="0" w:color="auto"/>
                <w:left w:val="none" w:sz="0" w:space="0" w:color="auto"/>
                <w:bottom w:val="none" w:sz="0" w:space="0" w:color="auto"/>
                <w:right w:val="none" w:sz="0" w:space="0" w:color="auto"/>
              </w:divBdr>
              <w:divsChild>
                <w:div w:id="8374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2.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4.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6.xml><?xml version="1.0" encoding="utf-8"?>
<ds:datastoreItem xmlns:ds="http://schemas.openxmlformats.org/officeDocument/2006/customXml" ds:itemID="{3520192E-1D04-46F6-A588-701E28AC5E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3151</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2021-11-29T18:27:00Z</dcterms:created>
  <dcterms:modified xsi:type="dcterms:W3CDTF">2021-11-29T18:27:00Z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